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z w:val="27"/>
          <w:szCs w:val="27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(Para agentes culturais optantes pelas cotas étnico-raciais – pessoas negras ou pessoas indígenas)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nº </w:t>
      </w:r>
      <w:r w:rsidDel="00000000" w:rsidR="00000000" w:rsidRPr="00000000">
        <w:rPr>
          <w:b w:val="1"/>
          <w:color w:val="434343"/>
          <w:sz w:val="24"/>
          <w:szCs w:val="24"/>
          <w:highlight w:val="white"/>
          <w:rtl w:val="0"/>
        </w:rPr>
        <w:t xml:space="preserve">002/2024</w:t>
      </w:r>
      <w:r w:rsidDel="00000000" w:rsidR="00000000" w:rsidRPr="00000000">
        <w:rPr>
          <w:sz w:val="27"/>
          <w:szCs w:val="27"/>
          <w:rtl w:val="0"/>
        </w:rPr>
        <w:t xml:space="preserve"> que sou ______________________________________(informar se é pessoa NEGRA OU INDÍGENA).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-906294</wp:posOffset>
          </wp:positionH>
          <wp:positionV relativeFrom="paragraph">
            <wp:posOffset>-457192</wp:posOffset>
          </wp:positionV>
          <wp:extent cx="7546289" cy="10670650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666750</wp:posOffset>
          </wp:positionH>
          <wp:positionV relativeFrom="paragraph">
            <wp:posOffset>-225126</wp:posOffset>
          </wp:positionV>
          <wp:extent cx="1639253" cy="61002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7M6dRlCY1hp5k/9YmI47r15BNQ==">CgMxLjA4AHIhMUt1OG5nNlpPdnh5a3ZiejJka3RIazNJV2V2TTd5RXI2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