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D52D" w14:textId="101409BD" w:rsidR="00F14DF0" w:rsidRDefault="00F14DF0"/>
    <w:p w14:paraId="5531808A" w14:textId="77777777" w:rsidR="006E1B9F" w:rsidRDefault="006E1B9F"/>
    <w:p w14:paraId="764BF786" w14:textId="7777777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48"/>
        </w:rPr>
        <w:t xml:space="preserve"> </w:t>
      </w:r>
    </w:p>
    <w:p w14:paraId="1C9E6022" w14:textId="7777777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C23BCFD" w14:textId="7777777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405C2479" w14:textId="7777777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89DE62E" w14:textId="7777777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5C3EBD73" w14:textId="7777777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6BC64D4F" w14:textId="0978E2E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  <w:r w:rsidRPr="006E1B9F">
        <w:rPr>
          <w:rFonts w:ascii="Times New Roman" w:hAnsi="Times New Roman" w:cs="Times New Roman"/>
          <w:b/>
          <w:bCs/>
          <w:i/>
          <w:iCs/>
          <w:sz w:val="52"/>
          <w:szCs w:val="48"/>
        </w:rPr>
        <w:t>Diagnóstico Situa</w:t>
      </w:r>
      <w:r w:rsidR="0024542B">
        <w:rPr>
          <w:rFonts w:ascii="Times New Roman" w:hAnsi="Times New Roman" w:cs="Times New Roman"/>
          <w:b/>
          <w:bCs/>
          <w:i/>
          <w:iCs/>
          <w:sz w:val="52"/>
          <w:szCs w:val="48"/>
        </w:rPr>
        <w:t xml:space="preserve">ção </w:t>
      </w:r>
      <w:r w:rsidRPr="006E1B9F">
        <w:rPr>
          <w:rFonts w:ascii="Times New Roman" w:hAnsi="Times New Roman" w:cs="Times New Roman"/>
          <w:b/>
          <w:bCs/>
          <w:i/>
          <w:iCs/>
          <w:sz w:val="52"/>
          <w:szCs w:val="48"/>
        </w:rPr>
        <w:t>da Pessoa Idosa Inhumas – Goiás</w:t>
      </w:r>
    </w:p>
    <w:p w14:paraId="3573362D" w14:textId="1FF237FD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2A5A9E02" w14:textId="716C75EF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68F54F67" w14:textId="25F40CBE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E99A533" w14:textId="076356A5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08FFA580" w14:textId="527CE3C2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C3A7587" w14:textId="09BB6CAD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7644D7E6" w14:textId="4A1B9574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F416992" w14:textId="2B7BC521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46465A94" w14:textId="140DC692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6F878A9B" w14:textId="3DDD45A9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31CCD91A" w14:textId="77777777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0EE63A9A" w14:textId="71842631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48"/>
        </w:rPr>
        <w:t>2020</w:t>
      </w:r>
    </w:p>
    <w:p w14:paraId="0A6E2E10" w14:textId="0EA2F969" w:rsidR="002A4925" w:rsidRDefault="002A4925" w:rsidP="002A4925">
      <w:pPr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14:paraId="1D46F70E" w14:textId="4680999F" w:rsidR="002A4925" w:rsidRDefault="002A4925" w:rsidP="002A4925">
      <w:pPr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14:paraId="4E9231D1" w14:textId="598DFC96" w:rsidR="002A4925" w:rsidRDefault="002A4925" w:rsidP="002A4925">
      <w:pPr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14:paraId="5D38AB30" w14:textId="77777777" w:rsidR="002A4925" w:rsidRDefault="002A4925" w:rsidP="002A4925">
      <w:pPr>
        <w:spacing w:after="0"/>
        <w:ind w:left="0" w:firstLine="0"/>
        <w:jc w:val="left"/>
      </w:pPr>
    </w:p>
    <w:p w14:paraId="620C31C5" w14:textId="77777777" w:rsidR="002A4925" w:rsidRPr="002A4925" w:rsidRDefault="002A4925" w:rsidP="002A4925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A4925">
        <w:rPr>
          <w:rFonts w:ascii="Times New Roman" w:hAnsi="Times New Roman" w:cs="Times New Roman"/>
        </w:rPr>
        <w:t xml:space="preserve">Prefeito Municipal </w:t>
      </w:r>
    </w:p>
    <w:p w14:paraId="08DE2A89" w14:textId="77777777" w:rsidR="002A4925" w:rsidRPr="002A4925" w:rsidRDefault="002A4925" w:rsidP="002A4925">
      <w:pPr>
        <w:ind w:left="-5" w:firstLine="350"/>
        <w:jc w:val="left"/>
        <w:rPr>
          <w:rFonts w:ascii="Times New Roman" w:hAnsi="Times New Roman" w:cs="Times New Roman"/>
          <w:b/>
          <w:bCs/>
        </w:rPr>
      </w:pPr>
      <w:r w:rsidRPr="002A4925">
        <w:rPr>
          <w:rFonts w:ascii="Times New Roman" w:hAnsi="Times New Roman" w:cs="Times New Roman"/>
          <w:b/>
          <w:bCs/>
        </w:rPr>
        <w:t>JOÃO ANTÔNIO FERREIRA</w:t>
      </w:r>
    </w:p>
    <w:p w14:paraId="4E1286B0" w14:textId="77777777" w:rsidR="002A4925" w:rsidRPr="002A4925" w:rsidRDefault="002A4925" w:rsidP="002A4925">
      <w:pPr>
        <w:ind w:left="-5"/>
        <w:jc w:val="left"/>
        <w:rPr>
          <w:rFonts w:ascii="Times New Roman" w:hAnsi="Times New Roman" w:cs="Times New Roman"/>
        </w:rPr>
      </w:pPr>
    </w:p>
    <w:p w14:paraId="37C5DB44" w14:textId="77777777" w:rsidR="002A4925" w:rsidRPr="002A4925" w:rsidRDefault="002A4925" w:rsidP="002A4925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A4925">
        <w:rPr>
          <w:rFonts w:ascii="Times New Roman" w:hAnsi="Times New Roman" w:cs="Times New Roman"/>
        </w:rPr>
        <w:t>Secretária Municipal de Promoção Social</w:t>
      </w:r>
    </w:p>
    <w:p w14:paraId="3C798490" w14:textId="77777777" w:rsidR="002A4925" w:rsidRPr="002A4925" w:rsidRDefault="002A4925" w:rsidP="002A4925">
      <w:pPr>
        <w:ind w:left="-5" w:firstLine="350"/>
        <w:jc w:val="left"/>
        <w:rPr>
          <w:rFonts w:ascii="Times New Roman" w:hAnsi="Times New Roman" w:cs="Times New Roman"/>
          <w:b/>
          <w:bCs/>
        </w:rPr>
      </w:pPr>
      <w:r w:rsidRPr="002A4925">
        <w:rPr>
          <w:rFonts w:ascii="Times New Roman" w:hAnsi="Times New Roman" w:cs="Times New Roman"/>
          <w:b/>
          <w:bCs/>
        </w:rPr>
        <w:t>HELENA BITTES CARVALHO</w:t>
      </w:r>
    </w:p>
    <w:p w14:paraId="1CDF5F62" w14:textId="77777777" w:rsidR="002A4925" w:rsidRPr="002A4925" w:rsidRDefault="002A4925" w:rsidP="002A4925">
      <w:pPr>
        <w:spacing w:after="0"/>
        <w:ind w:left="0" w:firstLine="0"/>
        <w:jc w:val="left"/>
        <w:rPr>
          <w:rFonts w:ascii="Times New Roman" w:hAnsi="Times New Roman" w:cs="Times New Roman"/>
          <w:highlight w:val="yellow"/>
        </w:rPr>
      </w:pPr>
    </w:p>
    <w:p w14:paraId="405AE8A0" w14:textId="77777777" w:rsidR="002A4925" w:rsidRPr="002A4925" w:rsidRDefault="002A4925" w:rsidP="002A4925">
      <w:pPr>
        <w:pStyle w:val="PargrafodaLista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</w:rPr>
      </w:pPr>
      <w:r w:rsidRPr="002A4925">
        <w:rPr>
          <w:rFonts w:ascii="Times New Roman" w:hAnsi="Times New Roman" w:cs="Times New Roman"/>
        </w:rPr>
        <w:t xml:space="preserve">Gestor Municipal de Assistência Social </w:t>
      </w:r>
    </w:p>
    <w:p w14:paraId="7A9B1A8A" w14:textId="570A6880" w:rsidR="002A4925" w:rsidRPr="002A4925" w:rsidRDefault="002A4925" w:rsidP="002A4925">
      <w:pPr>
        <w:spacing w:after="0"/>
        <w:ind w:left="0" w:firstLine="0"/>
        <w:jc w:val="left"/>
        <w:rPr>
          <w:rFonts w:ascii="Times New Roman" w:hAnsi="Times New Roman" w:cs="Times New Roman"/>
          <w:b/>
        </w:rPr>
      </w:pPr>
      <w:r w:rsidRPr="002A49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2A4925">
        <w:rPr>
          <w:rFonts w:ascii="Times New Roman" w:hAnsi="Times New Roman" w:cs="Times New Roman"/>
          <w:b/>
        </w:rPr>
        <w:t>FÁBIO TEIXEIRA</w:t>
      </w:r>
    </w:p>
    <w:p w14:paraId="2B5606DC" w14:textId="77777777" w:rsidR="002A4925" w:rsidRPr="002A4925" w:rsidRDefault="002A4925" w:rsidP="002A4925">
      <w:pPr>
        <w:spacing w:after="0"/>
        <w:ind w:left="0" w:firstLine="0"/>
        <w:jc w:val="left"/>
        <w:rPr>
          <w:rFonts w:ascii="Times New Roman" w:hAnsi="Times New Roman" w:cs="Times New Roman"/>
          <w:b/>
        </w:rPr>
      </w:pPr>
    </w:p>
    <w:p w14:paraId="1E5200F6" w14:textId="77777777" w:rsidR="002A4925" w:rsidRPr="002A4925" w:rsidRDefault="002A4925" w:rsidP="002A4925">
      <w:pPr>
        <w:pStyle w:val="PargrafodaLista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</w:rPr>
      </w:pPr>
      <w:r w:rsidRPr="002A4925">
        <w:rPr>
          <w:rFonts w:ascii="Times New Roman" w:hAnsi="Times New Roman" w:cs="Times New Roman"/>
        </w:rPr>
        <w:t>Secretária Municipal de Saúde</w:t>
      </w:r>
    </w:p>
    <w:p w14:paraId="4AFBAB71" w14:textId="77777777" w:rsidR="002A4925" w:rsidRPr="002A4925" w:rsidRDefault="002A4925" w:rsidP="002A4925">
      <w:pPr>
        <w:ind w:firstLine="335"/>
        <w:jc w:val="left"/>
        <w:rPr>
          <w:rFonts w:ascii="Times New Roman" w:hAnsi="Times New Roman" w:cs="Times New Roman"/>
          <w:b/>
        </w:rPr>
      </w:pPr>
      <w:r w:rsidRPr="002A4925">
        <w:rPr>
          <w:rFonts w:ascii="Times New Roman" w:hAnsi="Times New Roman" w:cs="Times New Roman"/>
          <w:b/>
        </w:rPr>
        <w:t>PATRÍCIA PALMEIRA DE BRITO FLEURY</w:t>
      </w:r>
    </w:p>
    <w:p w14:paraId="33ECF23B" w14:textId="77777777" w:rsidR="002A4925" w:rsidRPr="002A4925" w:rsidRDefault="002A4925" w:rsidP="002A4925">
      <w:pPr>
        <w:ind w:left="-5"/>
        <w:jc w:val="left"/>
        <w:rPr>
          <w:rFonts w:ascii="Times New Roman" w:hAnsi="Times New Roman" w:cs="Times New Roman"/>
        </w:rPr>
      </w:pPr>
    </w:p>
    <w:p w14:paraId="241595A8" w14:textId="77777777" w:rsidR="002A4925" w:rsidRPr="002A4925" w:rsidRDefault="002A4925" w:rsidP="002A4925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A4925">
        <w:rPr>
          <w:rFonts w:ascii="Times New Roman" w:hAnsi="Times New Roman" w:cs="Times New Roman"/>
        </w:rPr>
        <w:t xml:space="preserve">Presidente do Conselho Municipal dos Direitos do Idoso </w:t>
      </w:r>
    </w:p>
    <w:p w14:paraId="6B1B07CC" w14:textId="77777777" w:rsidR="002A4925" w:rsidRPr="002A4925" w:rsidRDefault="002A4925" w:rsidP="002A4925">
      <w:pPr>
        <w:spacing w:after="0"/>
        <w:ind w:left="0" w:firstLine="345"/>
        <w:jc w:val="left"/>
        <w:rPr>
          <w:rFonts w:ascii="Times New Roman" w:hAnsi="Times New Roman" w:cs="Times New Roman"/>
        </w:rPr>
      </w:pPr>
      <w:r w:rsidRPr="002A4925">
        <w:rPr>
          <w:rFonts w:ascii="Times New Roman" w:hAnsi="Times New Roman" w:cs="Times New Roman"/>
          <w:b/>
        </w:rPr>
        <w:t>CARMENCITA BALESTRA</w:t>
      </w:r>
    </w:p>
    <w:p w14:paraId="07071F0A" w14:textId="77777777" w:rsidR="002A4925" w:rsidRPr="002A4925" w:rsidRDefault="002A4925" w:rsidP="002A4925">
      <w:pPr>
        <w:ind w:left="-5"/>
        <w:jc w:val="left"/>
        <w:rPr>
          <w:rFonts w:ascii="Times New Roman" w:hAnsi="Times New Roman" w:cs="Times New Roman"/>
        </w:rPr>
      </w:pPr>
    </w:p>
    <w:p w14:paraId="373E74E9" w14:textId="7006EBCE" w:rsidR="002A4925" w:rsidRPr="002A4925" w:rsidRDefault="002A4925" w:rsidP="002A4925">
      <w:pPr>
        <w:pStyle w:val="PargrafodaLista"/>
        <w:numPr>
          <w:ilvl w:val="0"/>
          <w:numId w:val="2"/>
        </w:numPr>
        <w:jc w:val="left"/>
        <w:rPr>
          <w:rFonts w:ascii="Times New Roman" w:hAnsi="Times New Roman" w:cs="Times New Roman"/>
          <w:bCs/>
        </w:rPr>
      </w:pPr>
      <w:r w:rsidRPr="002A4925">
        <w:rPr>
          <w:rFonts w:ascii="Times New Roman" w:hAnsi="Times New Roman" w:cs="Times New Roman"/>
          <w:bCs/>
        </w:rPr>
        <w:t xml:space="preserve">ELABORAÇÃO: </w:t>
      </w:r>
    </w:p>
    <w:p w14:paraId="7217E3E9" w14:textId="77777777" w:rsidR="002A4925" w:rsidRPr="002A4925" w:rsidRDefault="002A4925" w:rsidP="002A4925">
      <w:pPr>
        <w:spacing w:after="0"/>
        <w:ind w:left="0" w:firstLine="345"/>
        <w:jc w:val="left"/>
        <w:rPr>
          <w:rFonts w:ascii="Times New Roman" w:hAnsi="Times New Roman" w:cs="Times New Roman"/>
          <w:b/>
          <w:bCs/>
        </w:rPr>
      </w:pPr>
      <w:r w:rsidRPr="002A4925">
        <w:rPr>
          <w:rFonts w:ascii="Times New Roman" w:hAnsi="Times New Roman" w:cs="Times New Roman"/>
          <w:b/>
          <w:bCs/>
        </w:rPr>
        <w:t>Juliana Paula B.S.Libanio – Assessoria Técnica do CMI</w:t>
      </w:r>
    </w:p>
    <w:p w14:paraId="198F569C" w14:textId="77777777" w:rsidR="002A4925" w:rsidRPr="002A4925" w:rsidRDefault="002A4925" w:rsidP="002A4925">
      <w:pPr>
        <w:spacing w:after="0"/>
        <w:ind w:left="0" w:firstLine="345"/>
        <w:jc w:val="left"/>
        <w:rPr>
          <w:rFonts w:ascii="Times New Roman" w:hAnsi="Times New Roman" w:cs="Times New Roman"/>
          <w:b/>
          <w:bCs/>
        </w:rPr>
      </w:pPr>
      <w:r w:rsidRPr="002A4925">
        <w:rPr>
          <w:rFonts w:ascii="Times New Roman" w:hAnsi="Times New Roman" w:cs="Times New Roman"/>
          <w:b/>
          <w:bCs/>
        </w:rPr>
        <w:t>Yan Guedes – Gestor do Fundo Municipal do Idoso</w:t>
      </w:r>
    </w:p>
    <w:p w14:paraId="2AFA66FB" w14:textId="77777777" w:rsidR="002A4925" w:rsidRPr="002A4925" w:rsidRDefault="002A4925" w:rsidP="002A4925">
      <w:pPr>
        <w:spacing w:after="0"/>
        <w:ind w:left="0" w:firstLine="345"/>
        <w:jc w:val="left"/>
        <w:rPr>
          <w:rFonts w:ascii="Times New Roman" w:hAnsi="Times New Roman" w:cs="Times New Roman"/>
        </w:rPr>
      </w:pPr>
      <w:r w:rsidRPr="002A4925">
        <w:rPr>
          <w:rFonts w:ascii="Times New Roman" w:hAnsi="Times New Roman" w:cs="Times New Roman"/>
          <w:b/>
          <w:bCs/>
        </w:rPr>
        <w:t>Hiromi Ikeda Takatu –</w:t>
      </w:r>
      <w:r w:rsidRPr="002A4925">
        <w:rPr>
          <w:rFonts w:ascii="Times New Roman" w:hAnsi="Times New Roman" w:cs="Times New Roman"/>
        </w:rPr>
        <w:t xml:space="preserve"> Assistente Social- Conselheira do CMI</w:t>
      </w:r>
    </w:p>
    <w:p w14:paraId="371FE248" w14:textId="77777777" w:rsidR="002A4925" w:rsidRPr="002A4925" w:rsidRDefault="002A4925" w:rsidP="002A4925">
      <w:pPr>
        <w:jc w:val="left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</w:p>
    <w:p w14:paraId="060A4F58" w14:textId="5492A6B4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9122906" w14:textId="68BC98A7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263937D4" w14:textId="7C1F8ED6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61B7AB3D" w14:textId="5E313AF8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21B026F2" w14:textId="7DD2C623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A081DB6" w14:textId="44687F4C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77E85894" w14:textId="279B1B08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0468BFBA" w14:textId="418FF06D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4A0765BB" w14:textId="18D69280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389D9183" w14:textId="4557DB94" w:rsidR="006E1B9F" w:rsidRDefault="006E1B9F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568F97E1" w14:textId="77777777" w:rsidR="002A4925" w:rsidRDefault="002A4925" w:rsidP="006E1B9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48"/>
        </w:rPr>
      </w:pPr>
    </w:p>
    <w:p w14:paraId="1C5EDE6B" w14:textId="6C1C234F" w:rsidR="006E1B9F" w:rsidRPr="006E1B9F" w:rsidRDefault="006E1B9F" w:rsidP="006E1B9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Cs w:val="24"/>
        </w:rPr>
      </w:pPr>
      <w:r w:rsidRPr="006E1B9F">
        <w:rPr>
          <w:rFonts w:ascii="Times New Roman" w:hAnsi="Times New Roman" w:cs="Times New Roman"/>
          <w:b/>
          <w:szCs w:val="24"/>
        </w:rPr>
        <w:t>Apresentação</w:t>
      </w:r>
    </w:p>
    <w:p w14:paraId="7E8770CE" w14:textId="77777777" w:rsidR="006E1B9F" w:rsidRPr="003051AB" w:rsidRDefault="006E1B9F" w:rsidP="006E1B9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73F8E2E7" w14:textId="77777777" w:rsidR="00197D3F" w:rsidRPr="00C250D7" w:rsidRDefault="00197D3F" w:rsidP="00197D3F">
      <w:pPr>
        <w:spacing w:line="360" w:lineRule="auto"/>
        <w:ind w:firstLine="274"/>
        <w:rPr>
          <w:rFonts w:ascii="Times New Roman" w:hAnsi="Times New Roman" w:cs="Times New Roman"/>
          <w:szCs w:val="24"/>
        </w:rPr>
      </w:pPr>
      <w:r w:rsidRPr="00C250D7">
        <w:rPr>
          <w:rFonts w:ascii="Times New Roman" w:hAnsi="Times New Roman" w:cs="Times New Roman"/>
        </w:rPr>
        <w:t>A Estratégia Brasil Amigo da Pessoa Idosa se configura como uma rota contínua, ilimitada, direcionada ao alcance de melhorias para a sociedade, pressupondo avaliações com suas respectivas correções de rumo e ajustes em projetos, ações, programas e iniciativas realizadas e em andamento à época da avaliação.</w:t>
      </w:r>
    </w:p>
    <w:p w14:paraId="79546093" w14:textId="77777777" w:rsidR="00197D3F" w:rsidRDefault="00197D3F" w:rsidP="00197D3F">
      <w:pPr>
        <w:spacing w:line="360" w:lineRule="auto"/>
        <w:ind w:firstLine="274"/>
        <w:rPr>
          <w:rFonts w:ascii="Times New Roman" w:hAnsi="Times New Roman" w:cs="Times New Roman"/>
        </w:rPr>
      </w:pPr>
      <w:r w:rsidRPr="00C250D7">
        <w:rPr>
          <w:rFonts w:ascii="Times New Roman" w:hAnsi="Times New Roman" w:cs="Times New Roman"/>
        </w:rPr>
        <w:t>Ao adotarmos uma perspectiva positiva para EBAPI,</w:t>
      </w:r>
      <w:r>
        <w:rPr>
          <w:rFonts w:ascii="Times New Roman" w:hAnsi="Times New Roman" w:cs="Times New Roman"/>
        </w:rPr>
        <w:t xml:space="preserve"> utilizaremos como base </w:t>
      </w:r>
      <w:r w:rsidRPr="00C250D7">
        <w:rPr>
          <w:rFonts w:ascii="Times New Roman" w:hAnsi="Times New Roman" w:cs="Times New Roman"/>
        </w:rPr>
        <w:t xml:space="preserve">conceitual </w:t>
      </w:r>
      <w:r>
        <w:rPr>
          <w:rFonts w:ascii="Times New Roman" w:hAnsi="Times New Roman" w:cs="Times New Roman"/>
        </w:rPr>
        <w:t>as</w:t>
      </w:r>
      <w:r w:rsidRPr="00C250D7">
        <w:rPr>
          <w:rFonts w:ascii="Times New Roman" w:hAnsi="Times New Roman" w:cs="Times New Roman"/>
        </w:rPr>
        <w:t xml:space="preserve"> reflexões relacionadas às possibilidades de escolha das pessoas idosas - inclusive para influenciar as iniciativas que transformam suas vidas; ao máximo aproveitamento de oportunidades nas mais diferentes dimensões; ao potencial para reduzir ou superar vulnerabilidades.</w:t>
      </w:r>
    </w:p>
    <w:p w14:paraId="1B463B40" w14:textId="1B2C5B7B" w:rsidR="00334FC8" w:rsidRDefault="00197D3F" w:rsidP="00334FC8">
      <w:pPr>
        <w:spacing w:line="360" w:lineRule="auto"/>
        <w:ind w:firstLine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 esse ponto de vista, a</w:t>
      </w:r>
      <w:r w:rsidR="00334FC8" w:rsidRPr="003051AB">
        <w:rPr>
          <w:rFonts w:ascii="Times New Roman" w:hAnsi="Times New Roman" w:cs="Times New Roman"/>
        </w:rPr>
        <w:t xml:space="preserve"> elaboração deste diagnóstico pretende</w:t>
      </w:r>
      <w:r w:rsidR="00334FC8">
        <w:rPr>
          <w:rFonts w:ascii="Times New Roman" w:hAnsi="Times New Roman" w:cs="Times New Roman"/>
        </w:rPr>
        <w:t>u</w:t>
      </w:r>
      <w:r w:rsidR="00334FC8" w:rsidRPr="003051AB">
        <w:rPr>
          <w:rFonts w:ascii="Times New Roman" w:hAnsi="Times New Roman" w:cs="Times New Roman"/>
        </w:rPr>
        <w:t xml:space="preserve"> reunir e disponibilizar dados e indicadores que permitissem conhecer a situação da população idosa no município de Inhumas e servissem de base para a definição de ações do poder público para esse segmento populacional. É sabido que a implementação de políticas públicas requer um conjunto de medidas até a sua aplicação, e diagnosticar a situação sobre a qual se quer atuar é um dos seus requisitos necessários. </w:t>
      </w:r>
    </w:p>
    <w:p w14:paraId="62394EB9" w14:textId="6714617A" w:rsidR="006E1B9F" w:rsidRDefault="006E1B9F" w:rsidP="0039083E">
      <w:pPr>
        <w:spacing w:line="360" w:lineRule="auto"/>
        <w:ind w:firstLine="350"/>
        <w:rPr>
          <w:rFonts w:ascii="Times New Roman" w:hAnsi="Times New Roman" w:cs="Times New Roman"/>
          <w:szCs w:val="24"/>
        </w:rPr>
      </w:pPr>
      <w:r w:rsidRPr="003051AB">
        <w:rPr>
          <w:rFonts w:ascii="Times New Roman" w:hAnsi="Times New Roman" w:cs="Times New Roman"/>
          <w:szCs w:val="24"/>
        </w:rPr>
        <w:t>O diagnóstico situa</w:t>
      </w:r>
      <w:r w:rsidR="00FA350A">
        <w:rPr>
          <w:rFonts w:ascii="Times New Roman" w:hAnsi="Times New Roman" w:cs="Times New Roman"/>
          <w:szCs w:val="24"/>
        </w:rPr>
        <w:t>cional da pessoa idosa apresentou</w:t>
      </w:r>
      <w:r w:rsidRPr="003051AB">
        <w:rPr>
          <w:rFonts w:ascii="Times New Roman" w:hAnsi="Times New Roman" w:cs="Times New Roman"/>
          <w:szCs w:val="24"/>
        </w:rPr>
        <w:t xml:space="preserve"> em linhas gerais</w:t>
      </w:r>
      <w:r w:rsidR="00FA350A">
        <w:rPr>
          <w:rFonts w:ascii="Times New Roman" w:hAnsi="Times New Roman" w:cs="Times New Roman"/>
          <w:szCs w:val="24"/>
        </w:rPr>
        <w:t>, os</w:t>
      </w:r>
      <w:r w:rsidRPr="003051AB">
        <w:rPr>
          <w:rFonts w:ascii="Times New Roman" w:hAnsi="Times New Roman" w:cs="Times New Roman"/>
          <w:szCs w:val="24"/>
        </w:rPr>
        <w:t xml:space="preserve"> aspectos relevantes dos idosos reside</w:t>
      </w:r>
      <w:r w:rsidR="00D00C4B">
        <w:rPr>
          <w:rFonts w:ascii="Times New Roman" w:hAnsi="Times New Roman" w:cs="Times New Roman"/>
          <w:szCs w:val="24"/>
        </w:rPr>
        <w:t xml:space="preserve">ntes no município de Inhumas-GO. </w:t>
      </w:r>
    </w:p>
    <w:p w14:paraId="6BAA4164" w14:textId="5976633E" w:rsidR="00C02783" w:rsidRDefault="0039083E" w:rsidP="0039083E">
      <w:pPr>
        <w:spacing w:line="360" w:lineRule="auto"/>
        <w:ind w:firstLine="3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Esse </w:t>
      </w:r>
      <w:r w:rsidR="00B92D85">
        <w:rPr>
          <w:rFonts w:ascii="Times New Roman" w:hAnsi="Times New Roman" w:cs="Times New Roman"/>
          <w:szCs w:val="24"/>
        </w:rPr>
        <w:t>diagnóstico te</w:t>
      </w:r>
      <w:r w:rsidR="00FA350A">
        <w:rPr>
          <w:rFonts w:ascii="Times New Roman" w:hAnsi="Times New Roman" w:cs="Times New Roman"/>
          <w:szCs w:val="24"/>
        </w:rPr>
        <w:t>ve como</w:t>
      </w:r>
      <w:r>
        <w:rPr>
          <w:rFonts w:ascii="Times New Roman" w:hAnsi="Times New Roman" w:cs="Times New Roman"/>
          <w:szCs w:val="24"/>
        </w:rPr>
        <w:t xml:space="preserve"> objetivo</w:t>
      </w:r>
      <w:r w:rsidR="00233C21">
        <w:rPr>
          <w:rFonts w:ascii="Times New Roman" w:hAnsi="Times New Roman" w:cs="Times New Roman"/>
          <w:szCs w:val="24"/>
        </w:rPr>
        <w:t>s</w:t>
      </w:r>
      <w:r w:rsidR="00C02783">
        <w:rPr>
          <w:rFonts w:ascii="Times New Roman" w:hAnsi="Times New Roman" w:cs="Times New Roman"/>
          <w:szCs w:val="24"/>
        </w:rPr>
        <w:t>:</w:t>
      </w:r>
    </w:p>
    <w:p w14:paraId="70DD9E5A" w14:textId="3F0CA74B" w:rsidR="00D00C4B" w:rsidRPr="00233C21" w:rsidRDefault="00D00C4B" w:rsidP="003B12BD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 w:rsidRPr="00233C21">
        <w:rPr>
          <w:rFonts w:ascii="Times New Roman" w:hAnsi="Times New Roman" w:cs="Times New Roman"/>
          <w:szCs w:val="24"/>
        </w:rPr>
        <w:t xml:space="preserve">Nortear o trabalho da gestão municipal e o Conselho Municipal do Idoso no que diz respeito às Políticas Públicas voltadas a esse público. </w:t>
      </w:r>
    </w:p>
    <w:p w14:paraId="554B8D08" w14:textId="128A9D5F" w:rsidR="00213225" w:rsidRPr="00233C21" w:rsidRDefault="007A610A" w:rsidP="003B12BD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Coletar, mensurar e analisar dados</w:t>
      </w:r>
      <w:r w:rsidR="00213225" w:rsidRPr="00233C21">
        <w:rPr>
          <w:rFonts w:ascii="Times New Roman" w:hAnsi="Times New Roman" w:cs="Times New Roman"/>
          <w:szCs w:val="24"/>
        </w:rPr>
        <w:t xml:space="preserve"> relacionados às condições</w:t>
      </w:r>
      <w:r w:rsidR="00650BF2" w:rsidRPr="00233C21">
        <w:rPr>
          <w:rFonts w:ascii="Times New Roman" w:hAnsi="Times New Roman" w:cs="Times New Roman"/>
          <w:szCs w:val="24"/>
        </w:rPr>
        <w:t xml:space="preserve"> de v</w:t>
      </w:r>
      <w:r w:rsidR="00163DFA" w:rsidRPr="00233C21">
        <w:rPr>
          <w:rFonts w:ascii="Times New Roman" w:hAnsi="Times New Roman" w:cs="Times New Roman"/>
          <w:szCs w:val="24"/>
        </w:rPr>
        <w:t>ida, violações dos direitos fund</w:t>
      </w:r>
      <w:r w:rsidR="00650BF2" w:rsidRPr="00233C21">
        <w:rPr>
          <w:rFonts w:ascii="Times New Roman" w:hAnsi="Times New Roman" w:cs="Times New Roman"/>
          <w:szCs w:val="24"/>
        </w:rPr>
        <w:t>amentais, perfil demográfico, familiar, sócio econômico e</w:t>
      </w:r>
      <w:r w:rsidR="00213225" w:rsidRPr="00233C2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de saúde da pessoa idosa que permitirão conhecer a situação desse público alvo.</w:t>
      </w:r>
    </w:p>
    <w:p w14:paraId="3B1E819B" w14:textId="6E85CC45" w:rsidR="006E1B9F" w:rsidRPr="00233C21" w:rsidRDefault="00C02783" w:rsidP="003B12BD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 w:rsidRPr="00233C21">
        <w:rPr>
          <w:rFonts w:ascii="Times New Roman" w:hAnsi="Times New Roman" w:cs="Times New Roman"/>
          <w:szCs w:val="24"/>
        </w:rPr>
        <w:t xml:space="preserve">Definir </w:t>
      </w:r>
      <w:r w:rsidR="006E1B9F" w:rsidRPr="00233C21">
        <w:rPr>
          <w:rFonts w:ascii="Times New Roman" w:hAnsi="Times New Roman" w:cs="Times New Roman"/>
          <w:szCs w:val="24"/>
        </w:rPr>
        <w:t xml:space="preserve">ações </w:t>
      </w:r>
      <w:r w:rsidR="00BF0B18" w:rsidRPr="00233C21">
        <w:rPr>
          <w:rFonts w:ascii="Times New Roman" w:hAnsi="Times New Roman" w:cs="Times New Roman"/>
          <w:szCs w:val="24"/>
        </w:rPr>
        <w:t>a serem implantadas (curto, médio e longo prazo)</w:t>
      </w:r>
      <w:r w:rsidRPr="00233C21">
        <w:rPr>
          <w:rFonts w:ascii="Times New Roman" w:hAnsi="Times New Roman" w:cs="Times New Roman"/>
          <w:szCs w:val="24"/>
        </w:rPr>
        <w:t xml:space="preserve"> de acordo com os dados coletados</w:t>
      </w:r>
      <w:r w:rsidR="00D25D93" w:rsidRPr="00233C21">
        <w:rPr>
          <w:rFonts w:ascii="Times New Roman" w:hAnsi="Times New Roman" w:cs="Times New Roman"/>
          <w:szCs w:val="24"/>
        </w:rPr>
        <w:t>;</w:t>
      </w:r>
    </w:p>
    <w:p w14:paraId="00986FA0" w14:textId="77777777" w:rsidR="003B12BD" w:rsidRDefault="00D25D93" w:rsidP="003B12BD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 w:rsidRPr="00416680">
        <w:rPr>
          <w:rFonts w:ascii="Times New Roman" w:hAnsi="Times New Roman" w:cs="Times New Roman"/>
          <w:szCs w:val="24"/>
        </w:rPr>
        <w:t>Apresentar esse diagnóstico à gestão municipal, órgãos não governamentais, Ministério Público e</w:t>
      </w:r>
      <w:r w:rsidR="00163DFA" w:rsidRPr="00416680">
        <w:rPr>
          <w:rFonts w:ascii="Times New Roman" w:hAnsi="Times New Roman" w:cs="Times New Roman"/>
          <w:szCs w:val="24"/>
        </w:rPr>
        <w:t xml:space="preserve"> à</w:t>
      </w:r>
      <w:r w:rsidRPr="00416680">
        <w:rPr>
          <w:rFonts w:ascii="Times New Roman" w:hAnsi="Times New Roman" w:cs="Times New Roman"/>
          <w:szCs w:val="24"/>
        </w:rPr>
        <w:t xml:space="preserve"> população idosa</w:t>
      </w:r>
      <w:r w:rsidR="003B12BD">
        <w:rPr>
          <w:rFonts w:ascii="Times New Roman" w:hAnsi="Times New Roman" w:cs="Times New Roman"/>
          <w:szCs w:val="24"/>
        </w:rPr>
        <w:t>.</w:t>
      </w:r>
    </w:p>
    <w:p w14:paraId="5065CE5B" w14:textId="09070B62" w:rsidR="00D25D93" w:rsidRDefault="003B12BD" w:rsidP="003B12BD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D25D93" w:rsidRPr="00416680">
        <w:rPr>
          <w:rFonts w:ascii="Times New Roman" w:hAnsi="Times New Roman" w:cs="Times New Roman"/>
          <w:szCs w:val="24"/>
        </w:rPr>
        <w:t>nviar</w:t>
      </w:r>
      <w:r w:rsidR="00416680">
        <w:rPr>
          <w:rFonts w:ascii="Times New Roman" w:hAnsi="Times New Roman" w:cs="Times New Roman"/>
          <w:szCs w:val="24"/>
        </w:rPr>
        <w:t xml:space="preserve"> o</w:t>
      </w:r>
      <w:r w:rsidR="00D25D93" w:rsidRPr="00416680">
        <w:rPr>
          <w:rFonts w:ascii="Times New Roman" w:hAnsi="Times New Roman" w:cs="Times New Roman"/>
          <w:szCs w:val="24"/>
        </w:rPr>
        <w:t xml:space="preserve"> diagnóstico</w:t>
      </w:r>
      <w:r w:rsidR="00D00C4B" w:rsidRPr="00416680">
        <w:rPr>
          <w:rFonts w:ascii="Times New Roman" w:hAnsi="Times New Roman" w:cs="Times New Roman"/>
          <w:szCs w:val="24"/>
        </w:rPr>
        <w:t xml:space="preserve">, juntamente com Plano de </w:t>
      </w:r>
      <w:r w:rsidR="00416680">
        <w:rPr>
          <w:rFonts w:ascii="Times New Roman" w:hAnsi="Times New Roman" w:cs="Times New Roman"/>
          <w:szCs w:val="24"/>
        </w:rPr>
        <w:t>A</w:t>
      </w:r>
      <w:r w:rsidR="00D00C4B" w:rsidRPr="00416680">
        <w:rPr>
          <w:rFonts w:ascii="Times New Roman" w:hAnsi="Times New Roman" w:cs="Times New Roman"/>
          <w:szCs w:val="24"/>
        </w:rPr>
        <w:t>ção</w:t>
      </w:r>
      <w:r w:rsidR="00D25D93" w:rsidRPr="00416680">
        <w:rPr>
          <w:rFonts w:ascii="Times New Roman" w:hAnsi="Times New Roman" w:cs="Times New Roman"/>
          <w:szCs w:val="24"/>
        </w:rPr>
        <w:t xml:space="preserve"> ao Ministério</w:t>
      </w:r>
      <w:r w:rsidR="00D00C4B" w:rsidRPr="00416680">
        <w:rPr>
          <w:rFonts w:ascii="Times New Roman" w:hAnsi="Times New Roman" w:cs="Times New Roman"/>
          <w:szCs w:val="24"/>
        </w:rPr>
        <w:t xml:space="preserve"> da Cidadania</w:t>
      </w:r>
      <w:r w:rsidR="00416680">
        <w:rPr>
          <w:rFonts w:ascii="Times New Roman" w:hAnsi="Times New Roman" w:cs="Times New Roman"/>
          <w:szCs w:val="24"/>
        </w:rPr>
        <w:t>,</w:t>
      </w:r>
      <w:r w:rsidR="00D25D93" w:rsidRPr="00416680">
        <w:rPr>
          <w:rFonts w:ascii="Times New Roman" w:hAnsi="Times New Roman" w:cs="Times New Roman"/>
          <w:szCs w:val="24"/>
        </w:rPr>
        <w:t xml:space="preserve"> como </w:t>
      </w:r>
      <w:r w:rsidR="00416680">
        <w:rPr>
          <w:rFonts w:ascii="Times New Roman" w:hAnsi="Times New Roman" w:cs="Times New Roman"/>
          <w:szCs w:val="24"/>
        </w:rPr>
        <w:t xml:space="preserve">um dos requisitos para </w:t>
      </w:r>
      <w:r>
        <w:rPr>
          <w:rFonts w:ascii="Times New Roman" w:hAnsi="Times New Roman" w:cs="Times New Roman"/>
          <w:szCs w:val="24"/>
        </w:rPr>
        <w:t xml:space="preserve">efetivar </w:t>
      </w:r>
      <w:r w:rsidR="00D25D93" w:rsidRPr="00416680">
        <w:rPr>
          <w:rFonts w:ascii="Times New Roman" w:hAnsi="Times New Roman" w:cs="Times New Roman"/>
          <w:szCs w:val="24"/>
        </w:rPr>
        <w:t>o programa EBAPI</w:t>
      </w:r>
      <w:r>
        <w:rPr>
          <w:rFonts w:ascii="Times New Roman" w:hAnsi="Times New Roman" w:cs="Times New Roman"/>
          <w:szCs w:val="24"/>
        </w:rPr>
        <w:t xml:space="preserve"> no município.</w:t>
      </w:r>
    </w:p>
    <w:p w14:paraId="2E4D0959" w14:textId="77777777" w:rsidR="00C250D7" w:rsidRDefault="00C250D7" w:rsidP="00C250D7">
      <w:pPr>
        <w:pStyle w:val="PargrafodaLista"/>
        <w:spacing w:line="360" w:lineRule="auto"/>
        <w:ind w:left="644" w:firstLine="0"/>
        <w:rPr>
          <w:rFonts w:ascii="Times New Roman" w:hAnsi="Times New Roman" w:cs="Times New Roman"/>
          <w:szCs w:val="24"/>
        </w:rPr>
      </w:pPr>
    </w:p>
    <w:p w14:paraId="6F455C44" w14:textId="06FE0764" w:rsidR="00EB608A" w:rsidRPr="00C250D7" w:rsidRDefault="00EB608A" w:rsidP="003B12BD">
      <w:pPr>
        <w:spacing w:line="360" w:lineRule="auto"/>
        <w:ind w:left="0" w:firstLine="60"/>
        <w:rPr>
          <w:rFonts w:ascii="Times New Roman" w:hAnsi="Times New Roman" w:cs="Times New Roman"/>
          <w:szCs w:val="24"/>
        </w:rPr>
      </w:pPr>
    </w:p>
    <w:p w14:paraId="0A343C3D" w14:textId="10F79BC6" w:rsidR="006E1B9F" w:rsidRPr="00C250D7" w:rsidRDefault="006E1B9F" w:rsidP="003B12BD">
      <w:pPr>
        <w:spacing w:line="360" w:lineRule="auto"/>
        <w:rPr>
          <w:rFonts w:ascii="Times New Roman" w:hAnsi="Times New Roman" w:cs="Times New Roman"/>
          <w:szCs w:val="24"/>
        </w:rPr>
      </w:pPr>
    </w:p>
    <w:p w14:paraId="061FA378" w14:textId="5435992A" w:rsidR="006E1B9F" w:rsidRPr="00233C21" w:rsidRDefault="006E1B9F" w:rsidP="003B12BD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233C21">
        <w:rPr>
          <w:rFonts w:ascii="Times New Roman" w:hAnsi="Times New Roman" w:cs="Times New Roman"/>
          <w:b/>
          <w:szCs w:val="24"/>
        </w:rPr>
        <w:t xml:space="preserve">II – </w:t>
      </w:r>
      <w:r w:rsidRPr="00233C21">
        <w:rPr>
          <w:rFonts w:ascii="Times New Roman" w:hAnsi="Times New Roman" w:cs="Times New Roman"/>
          <w:b/>
          <w:bCs/>
          <w:szCs w:val="24"/>
        </w:rPr>
        <w:t xml:space="preserve">Introdução </w:t>
      </w:r>
    </w:p>
    <w:p w14:paraId="03730C8A" w14:textId="77777777" w:rsidR="00C44E7D" w:rsidRPr="00765ACF" w:rsidRDefault="00C44E7D" w:rsidP="00765ACF">
      <w:pPr>
        <w:spacing w:line="360" w:lineRule="auto"/>
        <w:rPr>
          <w:rFonts w:ascii="Times New Roman" w:hAnsi="Times New Roman" w:cs="Times New Roman"/>
        </w:rPr>
      </w:pPr>
    </w:p>
    <w:p w14:paraId="79C293B8" w14:textId="172AB8E3" w:rsidR="00920C61" w:rsidRDefault="00C44E7D" w:rsidP="00765ACF">
      <w:pPr>
        <w:spacing w:line="360" w:lineRule="auto"/>
        <w:ind w:firstLine="698"/>
        <w:rPr>
          <w:rFonts w:ascii="Times New Roman" w:hAnsi="Times New Roman" w:cs="Times New Roman"/>
        </w:rPr>
      </w:pPr>
      <w:r w:rsidRPr="00765ACF">
        <w:rPr>
          <w:rFonts w:ascii="Times New Roman" w:hAnsi="Times New Roman" w:cs="Times New Roman"/>
        </w:rPr>
        <w:t>As tendências de aumento da população idosa no mundo indicam que, entre 2015 e 2030, o número de pessoas com mais de 60 anos crescerá 56%, saltando de 901 milhões para 1,4 bilhões. Para 2050, a projeção é de que quase dobre o número alcançado em 2030, chegando a 2,1 bilhões o número de pessoas idosas no mundo</w:t>
      </w:r>
      <w:r w:rsidR="00321FDE">
        <w:rPr>
          <w:rFonts w:ascii="Times New Roman" w:hAnsi="Times New Roman" w:cs="Times New Roman"/>
        </w:rPr>
        <w:t xml:space="preserve"> (MINISTÉRIO DA SAÚDE, 2018).</w:t>
      </w:r>
    </w:p>
    <w:p w14:paraId="04A7D223" w14:textId="6593D1B4" w:rsidR="00765ACF" w:rsidRDefault="00765ACF" w:rsidP="00765ACF">
      <w:pPr>
        <w:spacing w:line="360" w:lineRule="auto"/>
        <w:ind w:firstLine="698"/>
        <w:rPr>
          <w:rFonts w:ascii="Times New Roman" w:hAnsi="Times New Roman" w:cs="Times New Roman"/>
        </w:rPr>
      </w:pPr>
      <w:r w:rsidRPr="00765ACF">
        <w:rPr>
          <w:rFonts w:ascii="Times New Roman" w:hAnsi="Times New Roman" w:cs="Times New Roman"/>
        </w:rPr>
        <w:t>A distribuição do número de pessoas em gráficos de pirâmide de diferentes faixas etárias ilustra bem o aumento da população idosa ao longo de 70 anos, como se constata na figura abaixo, em uma progressão até chegar a u</w:t>
      </w:r>
      <w:r w:rsidR="00B1181E">
        <w:rPr>
          <w:rFonts w:ascii="Times New Roman" w:hAnsi="Times New Roman" w:cs="Times New Roman"/>
        </w:rPr>
        <w:t>m</w:t>
      </w:r>
      <w:r w:rsidR="00321FDE">
        <w:rPr>
          <w:rFonts w:ascii="Times New Roman" w:hAnsi="Times New Roman" w:cs="Times New Roman"/>
        </w:rPr>
        <w:t>a “pirâmide invertida”, em 2060 (MINISTÉRIO DA SAÚDE, 2018).</w:t>
      </w:r>
    </w:p>
    <w:p w14:paraId="2374BB7E" w14:textId="77777777" w:rsidR="00B1181E" w:rsidRPr="00765ACF" w:rsidRDefault="00B1181E" w:rsidP="00765ACF">
      <w:pPr>
        <w:spacing w:line="360" w:lineRule="auto"/>
        <w:ind w:firstLine="698"/>
        <w:rPr>
          <w:rFonts w:ascii="Times New Roman" w:hAnsi="Times New Roman" w:cs="Times New Roman"/>
        </w:rPr>
      </w:pPr>
    </w:p>
    <w:p w14:paraId="3E557C80" w14:textId="7257D8F4" w:rsidR="003051AB" w:rsidRPr="00765ACF" w:rsidRDefault="00B1181E" w:rsidP="00765AC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857BCA" wp14:editId="74595DE9">
            <wp:extent cx="5257800" cy="1971675"/>
            <wp:effectExtent l="0" t="0" r="0" b="9525"/>
            <wp:docPr id="1" name="Imagem 1" descr="C:\Users\pc1\Desktop\piramidesetar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piramidesetari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DDFC" w14:textId="3757E317" w:rsidR="003051AB" w:rsidRPr="00765ACF" w:rsidRDefault="003051AB" w:rsidP="00765ACF">
      <w:pPr>
        <w:spacing w:line="360" w:lineRule="auto"/>
        <w:rPr>
          <w:rFonts w:ascii="Times New Roman" w:hAnsi="Times New Roman" w:cs="Times New Roman"/>
        </w:rPr>
      </w:pPr>
    </w:p>
    <w:p w14:paraId="3E0E63FE" w14:textId="755078E0" w:rsidR="003A418B" w:rsidRPr="00B1181E" w:rsidRDefault="003A418B" w:rsidP="00B1181E">
      <w:pPr>
        <w:spacing w:line="360" w:lineRule="auto"/>
        <w:ind w:firstLine="698"/>
        <w:rPr>
          <w:rFonts w:ascii="Times New Roman" w:hAnsi="Times New Roman" w:cs="Times New Roman"/>
        </w:rPr>
      </w:pPr>
      <w:r w:rsidRPr="00B1181E">
        <w:rPr>
          <w:rFonts w:ascii="Times New Roman" w:hAnsi="Times New Roman" w:cs="Times New Roman"/>
        </w:rPr>
        <w:t>Além disso, ao chegar aos 60 anos, ainda há uma esperança de vida de mais 20, 30 anos, o que torna o grupo de pessoas idosas com mais de 80 anos igualmente crescente. No que diz respeito à população mundial com mais de 80 anos, projeções das Nações Unidas mostram um crescimento maior, que chega a 434 milhões em 2050 - mais que o triplo dos 125 milhões observados em 2015</w:t>
      </w:r>
      <w:r w:rsidR="003D5A0A">
        <w:rPr>
          <w:rFonts w:ascii="Times New Roman" w:hAnsi="Times New Roman" w:cs="Times New Roman"/>
        </w:rPr>
        <w:t xml:space="preserve"> (ONU, 2018).</w:t>
      </w:r>
    </w:p>
    <w:p w14:paraId="721D10D7" w14:textId="16E775C7" w:rsidR="00334FC8" w:rsidRDefault="003A418B" w:rsidP="00B1181E">
      <w:pPr>
        <w:spacing w:line="360" w:lineRule="auto"/>
        <w:ind w:firstLine="698"/>
        <w:rPr>
          <w:rFonts w:ascii="Times New Roman" w:hAnsi="Times New Roman" w:cs="Times New Roman"/>
        </w:rPr>
      </w:pPr>
      <w:r w:rsidRPr="00B1181E">
        <w:rPr>
          <w:rFonts w:ascii="Times New Roman" w:hAnsi="Times New Roman" w:cs="Times New Roman"/>
        </w:rPr>
        <w:t xml:space="preserve"> O acelerado aumento da população com mais de 60 anos – que vem ocorrendo devido à rápida e contínua queda da fecundidade combinada com a redução da mortalidade em todas as idades - implica a presença crescente de pessoas idosas demandando bens e serviços na sociedade, inclusive como usuárias dos serviços sociais, d</w:t>
      </w:r>
      <w:r w:rsidR="003D5A0A">
        <w:rPr>
          <w:rFonts w:ascii="Times New Roman" w:hAnsi="Times New Roman" w:cs="Times New Roman"/>
        </w:rPr>
        <w:t>e saúde e de defesa de direitos (ONU, 2018).</w:t>
      </w:r>
    </w:p>
    <w:p w14:paraId="68B63E03" w14:textId="77777777" w:rsidR="003237FD" w:rsidRDefault="003237FD" w:rsidP="00B1181E">
      <w:pPr>
        <w:spacing w:line="360" w:lineRule="auto"/>
        <w:ind w:firstLine="698"/>
        <w:rPr>
          <w:rFonts w:ascii="Times New Roman" w:hAnsi="Times New Roman" w:cs="Times New Roman"/>
        </w:rPr>
      </w:pPr>
    </w:p>
    <w:p w14:paraId="3275DB66" w14:textId="77777777" w:rsidR="003237FD" w:rsidRDefault="003237FD" w:rsidP="00B1181E">
      <w:pPr>
        <w:spacing w:line="360" w:lineRule="auto"/>
        <w:ind w:firstLine="698"/>
        <w:rPr>
          <w:rFonts w:ascii="Times New Roman" w:hAnsi="Times New Roman" w:cs="Times New Roman"/>
        </w:rPr>
      </w:pPr>
    </w:p>
    <w:p w14:paraId="6E6E9784" w14:textId="77777777" w:rsidR="003237FD" w:rsidRDefault="003237FD" w:rsidP="00B1181E">
      <w:pPr>
        <w:spacing w:line="360" w:lineRule="auto"/>
        <w:ind w:firstLine="698"/>
        <w:rPr>
          <w:rFonts w:ascii="Times New Roman" w:hAnsi="Times New Roman" w:cs="Times New Roman"/>
        </w:rPr>
      </w:pPr>
    </w:p>
    <w:p w14:paraId="38712D19" w14:textId="6740D5A8" w:rsidR="00321FDE" w:rsidRDefault="00321FDE" w:rsidP="00B1181E">
      <w:pPr>
        <w:spacing w:line="360" w:lineRule="auto"/>
        <w:ind w:firstLine="698"/>
        <w:rPr>
          <w:rFonts w:ascii="Times New Roman" w:hAnsi="Times New Roman" w:cs="Times New Roman"/>
        </w:rPr>
      </w:pPr>
      <w:r w:rsidRPr="005C0F33">
        <w:rPr>
          <w:rFonts w:ascii="Times New Roman" w:hAnsi="Times New Roman" w:cs="Times New Roman"/>
        </w:rPr>
        <w:t>Infelizmente no Brasil há muitos desafios para as pessoas envelhecerem com qualidade e plena capacidade funcional, autonomia e independência. É importante ressaltar que a superação desses desafios é ainda mais complexa para a pessoa idosa de baixa renda ou de renda insuficiente, já que a limitação financeira pode intensificar a diminuição da capacidade funcional, da autonomia e da independência à medida que a pessoa envelhece. Para uma grande parcela da população idosa, a capacidade funcional pode diminuir significativamente à medida que o tempo passa</w:t>
      </w:r>
      <w:r w:rsidR="00B7795E">
        <w:rPr>
          <w:rFonts w:ascii="Times New Roman" w:hAnsi="Times New Roman" w:cs="Times New Roman"/>
        </w:rPr>
        <w:t>, influenciada ao longo da vida (IDEM, 2018).</w:t>
      </w:r>
    </w:p>
    <w:p w14:paraId="1789993A" w14:textId="77777777" w:rsidR="00B7795E" w:rsidRDefault="00E2334E" w:rsidP="00B7795E">
      <w:pPr>
        <w:spacing w:line="360" w:lineRule="auto"/>
        <w:ind w:firstLine="698"/>
        <w:rPr>
          <w:rFonts w:ascii="Times New Roman" w:hAnsi="Times New Roman" w:cs="Times New Roman"/>
        </w:rPr>
      </w:pPr>
      <w:r w:rsidRPr="00E2334E">
        <w:rPr>
          <w:rFonts w:ascii="Times New Roman" w:hAnsi="Times New Roman" w:cs="Times New Roman"/>
        </w:rPr>
        <w:t>Nesse sentido, a Estratégia é apresentada como uma iniciativa interministerial promovida pelo Departamento de Atenção ao Idoso da Secretaria Nacional de Promoção do Desenvolvimento Humano (SNPDH)/ Ministério do Desenvolvimento Social, construída com o Ministério dos Direitos Humanos e o Ministério da Saúde, e em parceria com a Organização Pan-Americana da Saúde (Opas)/OMS, com o Programa das Nações Unidas para o Desenvolvimento (PNUD) e com a Secretaria de Estado de Desenvolvimento Soci</w:t>
      </w:r>
      <w:r w:rsidR="00B7795E">
        <w:rPr>
          <w:rFonts w:ascii="Times New Roman" w:hAnsi="Times New Roman" w:cs="Times New Roman"/>
        </w:rPr>
        <w:t xml:space="preserve">al de São Paulo </w:t>
      </w:r>
      <w:r w:rsidR="00B7795E" w:rsidRPr="00765ACF">
        <w:rPr>
          <w:rFonts w:ascii="Times New Roman" w:hAnsi="Times New Roman" w:cs="Times New Roman"/>
        </w:rPr>
        <w:t>(MINISTÉRIO DA SAÚDE, 2018).</w:t>
      </w:r>
    </w:p>
    <w:p w14:paraId="3EB94B62" w14:textId="114CEB73" w:rsidR="000E5759" w:rsidRPr="00E2334E" w:rsidRDefault="00E2334E" w:rsidP="00B1181E">
      <w:pPr>
        <w:spacing w:line="360" w:lineRule="auto"/>
        <w:ind w:firstLine="698"/>
        <w:rPr>
          <w:rFonts w:ascii="Times New Roman" w:hAnsi="Times New Roman" w:cs="Times New Roman"/>
        </w:rPr>
      </w:pPr>
      <w:r w:rsidRPr="00E2334E">
        <w:rPr>
          <w:rFonts w:ascii="Times New Roman" w:hAnsi="Times New Roman" w:cs="Times New Roman"/>
        </w:rPr>
        <w:t>É voltada, prioritariamente à população idosa vulnerável, com vistas à integração de políticas públicas em todas as esferas do governo brasileiro, que oferece uma diversidade de ações que farão diferença na vida das pessoas idosas em todas as localidades. A Estratégia Brasil Amigo da Pessoa Idosa foi instituída por Decreto que também criou o Comitê Gestor, composto pelo Ministério de Direitos Humanos, pelo Ministério da Saúde e pelo Ministério do Desenvo</w:t>
      </w:r>
      <w:r w:rsidR="00B7795E">
        <w:rPr>
          <w:rFonts w:ascii="Times New Roman" w:hAnsi="Times New Roman" w:cs="Times New Roman"/>
        </w:rPr>
        <w:t>lvimento Social, que o coordena (IDEM, 2018).</w:t>
      </w:r>
    </w:p>
    <w:p w14:paraId="0C447337" w14:textId="15ADBD79" w:rsidR="00DD46D9" w:rsidRDefault="00B7795E" w:rsidP="00DD46D9">
      <w:pPr>
        <w:spacing w:line="360" w:lineRule="auto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</w:t>
      </w:r>
      <w:r w:rsidR="00DD46D9" w:rsidRPr="00765ACF">
        <w:rPr>
          <w:rFonts w:ascii="Times New Roman" w:hAnsi="Times New Roman" w:cs="Times New Roman"/>
        </w:rPr>
        <w:t>a Estratégia Brasil Amigo da Pessoa Idosa (EBAPI)</w:t>
      </w:r>
      <w:r w:rsidR="000E5759">
        <w:rPr>
          <w:rFonts w:ascii="Times New Roman" w:hAnsi="Times New Roman" w:cs="Times New Roman"/>
        </w:rPr>
        <w:t xml:space="preserve"> tem como </w:t>
      </w:r>
      <w:r w:rsidR="005C0F33">
        <w:rPr>
          <w:rFonts w:ascii="Times New Roman" w:hAnsi="Times New Roman" w:cs="Times New Roman"/>
        </w:rPr>
        <w:t>propósito</w:t>
      </w:r>
      <w:r w:rsidR="00DD46D9" w:rsidRPr="00765ACF">
        <w:rPr>
          <w:rFonts w:ascii="Times New Roman" w:hAnsi="Times New Roman" w:cs="Times New Roman"/>
        </w:rPr>
        <w:t xml:space="preserve"> promover a integração de políticas públicas formuladas no âmbito federal e a intersetorialidade orientadora da açã</w:t>
      </w:r>
      <w:r w:rsidR="000E5759">
        <w:rPr>
          <w:rFonts w:ascii="Times New Roman" w:hAnsi="Times New Roman" w:cs="Times New Roman"/>
        </w:rPr>
        <w:t>o local - estadual e municipal, com a finalidade de melhorar a qualidade de vida</w:t>
      </w:r>
      <w:r w:rsidR="005C0F33">
        <w:rPr>
          <w:rFonts w:ascii="Times New Roman" w:hAnsi="Times New Roman" w:cs="Times New Roman"/>
        </w:rPr>
        <w:t xml:space="preserve">, capacidade funcional, autonomia e independência </w:t>
      </w:r>
      <w:r>
        <w:rPr>
          <w:rFonts w:ascii="Times New Roman" w:hAnsi="Times New Roman" w:cs="Times New Roman"/>
        </w:rPr>
        <w:t>(IDEM, 2018).</w:t>
      </w:r>
    </w:p>
    <w:p w14:paraId="72E0E2FE" w14:textId="25C3F95E" w:rsidR="00321FDE" w:rsidRPr="00765ACF" w:rsidRDefault="009274A0" w:rsidP="00DD46D9">
      <w:pPr>
        <w:spacing w:line="360" w:lineRule="auto"/>
        <w:ind w:firstLine="698"/>
        <w:rPr>
          <w:rFonts w:ascii="Times New Roman" w:hAnsi="Times New Roman" w:cs="Times New Roman"/>
        </w:rPr>
      </w:pPr>
      <w:r w:rsidRPr="00800746">
        <w:rPr>
          <w:rFonts w:ascii="Times New Roman" w:hAnsi="Times New Roman" w:cs="Times New Roman"/>
        </w:rPr>
        <w:t>Nessa perspectiva esse r</w:t>
      </w:r>
      <w:r w:rsidR="00E970E5" w:rsidRPr="00800746">
        <w:rPr>
          <w:rFonts w:ascii="Times New Roman" w:hAnsi="Times New Roman" w:cs="Times New Roman"/>
        </w:rPr>
        <w:t>elatório será dividido por áreas: demografia</w:t>
      </w:r>
      <w:r w:rsidR="00C167D0" w:rsidRPr="00800746">
        <w:rPr>
          <w:rFonts w:ascii="Times New Roman" w:hAnsi="Times New Roman" w:cs="Times New Roman"/>
        </w:rPr>
        <w:t xml:space="preserve"> e população, </w:t>
      </w:r>
      <w:r w:rsidR="00800746" w:rsidRPr="00800746">
        <w:rPr>
          <w:rFonts w:ascii="Times New Roman" w:hAnsi="Times New Roman" w:cs="Times New Roman"/>
        </w:rPr>
        <w:t>escolaridade, situação emprego, saúde e</w:t>
      </w:r>
      <w:r w:rsidRPr="00800746">
        <w:rPr>
          <w:rFonts w:ascii="Times New Roman" w:hAnsi="Times New Roman" w:cs="Times New Roman"/>
        </w:rPr>
        <w:t xml:space="preserve"> </w:t>
      </w:r>
      <w:r w:rsidR="00800746" w:rsidRPr="00800746">
        <w:rPr>
          <w:rFonts w:ascii="Times New Roman" w:hAnsi="Times New Roman" w:cs="Times New Roman"/>
        </w:rPr>
        <w:t>infraestrutura.</w:t>
      </w:r>
    </w:p>
    <w:p w14:paraId="0FA54F28" w14:textId="77777777" w:rsidR="006E1B9F" w:rsidRDefault="006E1B9F" w:rsidP="006E1B9F">
      <w:pPr>
        <w:rPr>
          <w:rFonts w:ascii="Times New Roman" w:hAnsi="Times New Roman" w:cs="Times New Roman"/>
          <w:b/>
          <w:bCs/>
          <w:szCs w:val="24"/>
        </w:rPr>
      </w:pPr>
    </w:p>
    <w:p w14:paraId="686FDBC4" w14:textId="77777777" w:rsidR="00561893" w:rsidRDefault="00561893" w:rsidP="006E1B9F">
      <w:pPr>
        <w:rPr>
          <w:rFonts w:ascii="Times New Roman" w:hAnsi="Times New Roman" w:cs="Times New Roman"/>
          <w:b/>
          <w:bCs/>
          <w:szCs w:val="24"/>
        </w:rPr>
      </w:pPr>
    </w:p>
    <w:p w14:paraId="264EEB43" w14:textId="77777777" w:rsidR="00561893" w:rsidRDefault="00561893" w:rsidP="006E1B9F">
      <w:pPr>
        <w:rPr>
          <w:rFonts w:ascii="Times New Roman" w:hAnsi="Times New Roman" w:cs="Times New Roman"/>
          <w:b/>
          <w:bCs/>
          <w:szCs w:val="24"/>
        </w:rPr>
      </w:pPr>
    </w:p>
    <w:p w14:paraId="3CA422E3" w14:textId="77777777" w:rsidR="00561893" w:rsidRDefault="00561893" w:rsidP="006E1B9F">
      <w:pPr>
        <w:rPr>
          <w:rFonts w:ascii="Times New Roman" w:hAnsi="Times New Roman" w:cs="Times New Roman"/>
          <w:b/>
          <w:bCs/>
          <w:szCs w:val="24"/>
        </w:rPr>
      </w:pPr>
    </w:p>
    <w:p w14:paraId="7FDB251E" w14:textId="77777777" w:rsidR="00561893" w:rsidRDefault="00561893" w:rsidP="006E1B9F">
      <w:pPr>
        <w:rPr>
          <w:rFonts w:ascii="Times New Roman" w:hAnsi="Times New Roman" w:cs="Times New Roman"/>
          <w:b/>
          <w:bCs/>
          <w:szCs w:val="24"/>
        </w:rPr>
      </w:pPr>
    </w:p>
    <w:p w14:paraId="152BFB1E" w14:textId="77777777" w:rsidR="00561893" w:rsidRDefault="00561893" w:rsidP="006E1B9F">
      <w:pPr>
        <w:rPr>
          <w:rFonts w:ascii="Times New Roman" w:hAnsi="Times New Roman" w:cs="Times New Roman"/>
          <w:b/>
          <w:bCs/>
          <w:szCs w:val="24"/>
        </w:rPr>
      </w:pPr>
    </w:p>
    <w:p w14:paraId="534D7441" w14:textId="77777777" w:rsidR="00561893" w:rsidRPr="003051AB" w:rsidRDefault="00561893" w:rsidP="006E1B9F">
      <w:pPr>
        <w:rPr>
          <w:rFonts w:ascii="Times New Roman" w:hAnsi="Times New Roman" w:cs="Times New Roman"/>
          <w:b/>
          <w:bCs/>
          <w:szCs w:val="24"/>
        </w:rPr>
      </w:pPr>
    </w:p>
    <w:p w14:paraId="698D95FC" w14:textId="77777777" w:rsidR="00FA00A4" w:rsidRDefault="00FA00A4" w:rsidP="006E1B9F">
      <w:pPr>
        <w:rPr>
          <w:rFonts w:ascii="Times New Roman" w:hAnsi="Times New Roman" w:cs="Times New Roman"/>
          <w:i/>
          <w:iCs/>
          <w:szCs w:val="24"/>
        </w:rPr>
      </w:pPr>
    </w:p>
    <w:p w14:paraId="123E84B2" w14:textId="35A6020D" w:rsidR="00BF4188" w:rsidRDefault="00BF4188" w:rsidP="006E1B9F">
      <w:pPr>
        <w:rPr>
          <w:rFonts w:ascii="Times New Roman" w:hAnsi="Times New Roman" w:cs="Times New Roman"/>
          <w:b/>
          <w:iCs/>
          <w:szCs w:val="24"/>
        </w:rPr>
      </w:pPr>
    </w:p>
    <w:p w14:paraId="3CA97448" w14:textId="4BDEB38A" w:rsidR="005A606E" w:rsidRDefault="005A606E" w:rsidP="006E1B9F">
      <w:pPr>
        <w:rPr>
          <w:rFonts w:ascii="Times New Roman" w:hAnsi="Times New Roman" w:cs="Times New Roman"/>
          <w:b/>
          <w:iCs/>
          <w:szCs w:val="24"/>
        </w:rPr>
      </w:pPr>
    </w:p>
    <w:p w14:paraId="399A969E" w14:textId="77777777" w:rsidR="005A606E" w:rsidRDefault="005A606E" w:rsidP="006E1B9F">
      <w:pPr>
        <w:rPr>
          <w:rFonts w:ascii="Times New Roman" w:hAnsi="Times New Roman" w:cs="Times New Roman"/>
          <w:b/>
          <w:iCs/>
          <w:szCs w:val="24"/>
        </w:rPr>
      </w:pPr>
    </w:p>
    <w:p w14:paraId="5D77A7CD" w14:textId="5F456F84" w:rsidR="006E1B9F" w:rsidRPr="00233C21" w:rsidRDefault="006E1B9F" w:rsidP="006E1B9F">
      <w:pPr>
        <w:rPr>
          <w:rFonts w:ascii="Times New Roman" w:hAnsi="Times New Roman" w:cs="Times New Roman"/>
          <w:b/>
          <w:bCs/>
          <w:szCs w:val="24"/>
        </w:rPr>
      </w:pPr>
      <w:r w:rsidRPr="00233C21">
        <w:rPr>
          <w:rFonts w:ascii="Times New Roman" w:hAnsi="Times New Roman" w:cs="Times New Roman"/>
          <w:b/>
          <w:iCs/>
          <w:szCs w:val="24"/>
        </w:rPr>
        <w:t>III –</w:t>
      </w:r>
      <w:r w:rsidRPr="00233C21">
        <w:rPr>
          <w:rFonts w:ascii="Times New Roman" w:hAnsi="Times New Roman" w:cs="Times New Roman"/>
          <w:b/>
          <w:szCs w:val="24"/>
        </w:rPr>
        <w:t xml:space="preserve"> </w:t>
      </w:r>
      <w:r w:rsidR="00ED41EB">
        <w:rPr>
          <w:rFonts w:ascii="Times New Roman" w:hAnsi="Times New Roman" w:cs="Times New Roman"/>
          <w:b/>
          <w:szCs w:val="24"/>
        </w:rPr>
        <w:t>Indicadores da população idosa de Inhumas-GO</w:t>
      </w:r>
      <w:r w:rsidR="003051AB" w:rsidRPr="00233C2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6006692" w14:textId="77777777" w:rsidR="00E33DF9" w:rsidRDefault="00B52F5A" w:rsidP="006E1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91D43A" w14:textId="77777777" w:rsidR="005A606E" w:rsidRDefault="005A606E" w:rsidP="00ED41EB">
      <w:pPr>
        <w:spacing w:line="360" w:lineRule="auto"/>
        <w:ind w:firstLine="698"/>
        <w:rPr>
          <w:rFonts w:ascii="Times New Roman" w:hAnsi="Times New Roman" w:cs="Times New Roman"/>
          <w:szCs w:val="24"/>
        </w:rPr>
      </w:pPr>
    </w:p>
    <w:p w14:paraId="417B79D7" w14:textId="7A90EAEF" w:rsidR="00606A9C" w:rsidRDefault="00BB7A24" w:rsidP="00ED41EB">
      <w:pPr>
        <w:spacing w:line="360" w:lineRule="auto"/>
        <w:ind w:firstLine="69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Em relação à população de </w:t>
      </w:r>
      <w:r w:rsidR="00876929">
        <w:rPr>
          <w:rFonts w:ascii="Times New Roman" w:hAnsi="Times New Roman" w:cs="Times New Roman"/>
          <w:szCs w:val="24"/>
        </w:rPr>
        <w:t>Inhumas</w:t>
      </w:r>
      <w:r w:rsidR="00ED41EB">
        <w:rPr>
          <w:rFonts w:ascii="Times New Roman" w:hAnsi="Times New Roman" w:cs="Times New Roman"/>
          <w:szCs w:val="24"/>
        </w:rPr>
        <w:t>, a mesma é</w:t>
      </w:r>
      <w:r w:rsidR="00876929">
        <w:rPr>
          <w:rFonts w:ascii="Times New Roman" w:hAnsi="Times New Roman" w:cs="Times New Roman"/>
          <w:szCs w:val="24"/>
        </w:rPr>
        <w:t xml:space="preserve"> caracterizada como um município de</w:t>
      </w:r>
      <w:r w:rsidR="00876929" w:rsidRPr="003051AB">
        <w:rPr>
          <w:rFonts w:ascii="Times New Roman" w:hAnsi="Times New Roman" w:cs="Times New Roman"/>
          <w:szCs w:val="24"/>
        </w:rPr>
        <w:t xml:space="preserve"> meio porte, </w:t>
      </w:r>
      <w:r w:rsidR="00876929">
        <w:rPr>
          <w:rFonts w:ascii="Times New Roman" w:hAnsi="Times New Roman" w:cs="Times New Roman"/>
          <w:szCs w:val="24"/>
        </w:rPr>
        <w:t xml:space="preserve">ou seja, entre </w:t>
      </w:r>
      <w:r w:rsidR="00876929" w:rsidRPr="003051AB">
        <w:rPr>
          <w:rFonts w:ascii="Times New Roman" w:hAnsi="Times New Roman" w:cs="Times New Roman"/>
          <w:szCs w:val="24"/>
        </w:rPr>
        <w:t>50 mil e 100 mil habitantes</w:t>
      </w:r>
      <w:r>
        <w:rPr>
          <w:rFonts w:ascii="Times New Roman" w:hAnsi="Times New Roman" w:cs="Times New Roman"/>
          <w:szCs w:val="24"/>
        </w:rPr>
        <w:t xml:space="preserve">, houve uma ampliação tanto no censo demográfico quanto na estrutura demográfica </w:t>
      </w:r>
      <w:r w:rsidR="00335E79">
        <w:rPr>
          <w:rFonts w:ascii="Times New Roman" w:hAnsi="Times New Roman" w:cs="Times New Roman"/>
          <w:szCs w:val="24"/>
        </w:rPr>
        <w:t xml:space="preserve">relacionada ao aumento da longevidade </w:t>
      </w:r>
      <w:r>
        <w:rPr>
          <w:rFonts w:ascii="Times New Roman" w:hAnsi="Times New Roman" w:cs="Times New Roman"/>
          <w:szCs w:val="24"/>
        </w:rPr>
        <w:t>(tabelas 1 e 2)</w:t>
      </w:r>
      <w:r w:rsidR="00335E79">
        <w:rPr>
          <w:rFonts w:ascii="Times New Roman" w:hAnsi="Times New Roman" w:cs="Times New Roman"/>
          <w:szCs w:val="24"/>
        </w:rPr>
        <w:t>:</w:t>
      </w:r>
    </w:p>
    <w:p w14:paraId="6CDADCE5" w14:textId="77777777" w:rsidR="00E970E5" w:rsidRDefault="00E970E5" w:rsidP="004F2D7C">
      <w:pPr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2271"/>
        <w:gridCol w:w="2260"/>
        <w:gridCol w:w="2260"/>
        <w:gridCol w:w="2260"/>
      </w:tblGrid>
      <w:tr w:rsidR="00606A9C" w14:paraId="41D0315B" w14:textId="77777777" w:rsidTr="00606A9C">
        <w:tc>
          <w:tcPr>
            <w:tcW w:w="2302" w:type="dxa"/>
          </w:tcPr>
          <w:p w14:paraId="0DF474FB" w14:textId="570326DE" w:rsidR="00606A9C" w:rsidRDefault="00606A9C" w:rsidP="00B76DD5">
            <w:pPr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População </w:t>
            </w:r>
          </w:p>
        </w:tc>
        <w:tc>
          <w:tcPr>
            <w:tcW w:w="2303" w:type="dxa"/>
          </w:tcPr>
          <w:p w14:paraId="76387CF9" w14:textId="0BF44489" w:rsidR="00606A9C" w:rsidRDefault="00606A9C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2303" w:type="dxa"/>
          </w:tcPr>
          <w:p w14:paraId="701F5AB5" w14:textId="34F5F970" w:rsidR="00606A9C" w:rsidRDefault="00606A9C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2010</w:t>
            </w:r>
          </w:p>
        </w:tc>
        <w:tc>
          <w:tcPr>
            <w:tcW w:w="2303" w:type="dxa"/>
          </w:tcPr>
          <w:p w14:paraId="7DE7D480" w14:textId="45316451" w:rsidR="00606A9C" w:rsidRDefault="00606A9C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606A9C" w14:paraId="4A1F38B3" w14:textId="77777777" w:rsidTr="00606A9C">
        <w:tc>
          <w:tcPr>
            <w:tcW w:w="2302" w:type="dxa"/>
          </w:tcPr>
          <w:p w14:paraId="6B023777" w14:textId="408AB96A" w:rsidR="00606A9C" w:rsidRDefault="00E47522" w:rsidP="000F344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População </w:t>
            </w:r>
            <w:r w:rsidR="000F3445">
              <w:rPr>
                <w:rFonts w:ascii="Times New Roman" w:hAnsi="Times New Roman" w:cs="Times New Roman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szCs w:val="24"/>
              </w:rPr>
              <w:t>de Inhumas</w:t>
            </w:r>
          </w:p>
        </w:tc>
        <w:tc>
          <w:tcPr>
            <w:tcW w:w="2303" w:type="dxa"/>
          </w:tcPr>
          <w:p w14:paraId="4F16AE0A" w14:textId="5790B2F8" w:rsidR="00606A9C" w:rsidRDefault="00B76DD5" w:rsidP="00B76DD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43.876</w:t>
            </w:r>
          </w:p>
        </w:tc>
        <w:tc>
          <w:tcPr>
            <w:tcW w:w="2303" w:type="dxa"/>
          </w:tcPr>
          <w:p w14:paraId="341F9F5C" w14:textId="62A097FF" w:rsidR="00606A9C" w:rsidRDefault="00B76DD5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48.246</w:t>
            </w:r>
          </w:p>
        </w:tc>
        <w:tc>
          <w:tcPr>
            <w:tcW w:w="2303" w:type="dxa"/>
          </w:tcPr>
          <w:p w14:paraId="3C314B36" w14:textId="45F3EA0E" w:rsidR="00606A9C" w:rsidRDefault="00B76DD5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53.259</w:t>
            </w:r>
          </w:p>
        </w:tc>
      </w:tr>
    </w:tbl>
    <w:p w14:paraId="054EB8BA" w14:textId="22AA2F8B" w:rsidR="00606A9C" w:rsidRPr="00C27ABD" w:rsidRDefault="00C27ABD" w:rsidP="00C27ABD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27ABD">
        <w:rPr>
          <w:rFonts w:ascii="Times New Roman" w:hAnsi="Times New Roman" w:cs="Times New Roman"/>
          <w:sz w:val="18"/>
          <w:szCs w:val="18"/>
        </w:rPr>
        <w:t>Tabela 1: Censo demográfico. Fonte: IBGE (2020)</w:t>
      </w:r>
    </w:p>
    <w:p w14:paraId="0EF3B5CB" w14:textId="77777777" w:rsidR="00C27ABD" w:rsidRDefault="004F2D7C" w:rsidP="004F2D7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49936869" w14:textId="77777777" w:rsidR="00FF7C28" w:rsidRDefault="00FF7C28" w:rsidP="004F2D7C">
      <w:pPr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2366"/>
        <w:gridCol w:w="2268"/>
        <w:gridCol w:w="2268"/>
        <w:gridCol w:w="2268"/>
      </w:tblGrid>
      <w:tr w:rsidR="00C167D0" w14:paraId="03D6181B" w14:textId="77777777" w:rsidTr="00C167D0">
        <w:tc>
          <w:tcPr>
            <w:tcW w:w="2366" w:type="dxa"/>
          </w:tcPr>
          <w:p w14:paraId="3557DDC4" w14:textId="2395AFEC" w:rsidR="00014270" w:rsidRDefault="000F3445" w:rsidP="000F3445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População por </w:t>
            </w:r>
            <w:r w:rsidR="00014270">
              <w:rPr>
                <w:rFonts w:ascii="Times New Roman" w:hAnsi="Times New Roman" w:cs="Times New Roman"/>
              </w:rPr>
              <w:t>Faixa etária</w:t>
            </w:r>
            <w:r>
              <w:rPr>
                <w:rFonts w:ascii="Times New Roman" w:hAnsi="Times New Roman" w:cs="Times New Roman"/>
              </w:rPr>
              <w:t>- Inhumas</w:t>
            </w:r>
          </w:p>
        </w:tc>
        <w:tc>
          <w:tcPr>
            <w:tcW w:w="2268" w:type="dxa"/>
          </w:tcPr>
          <w:p w14:paraId="06E3741C" w14:textId="2BB4BBA9" w:rsidR="00014270" w:rsidRDefault="00014270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</w:tcPr>
          <w:p w14:paraId="5EEA09B9" w14:textId="4F901C15" w:rsidR="00014270" w:rsidRDefault="00014270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268" w:type="dxa"/>
          </w:tcPr>
          <w:p w14:paraId="5383D6D9" w14:textId="532F7C70" w:rsidR="00014270" w:rsidRDefault="00014270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C167D0" w14:paraId="102CDEF3" w14:textId="77777777" w:rsidTr="00C167D0">
        <w:tc>
          <w:tcPr>
            <w:tcW w:w="2366" w:type="dxa"/>
          </w:tcPr>
          <w:p w14:paraId="47676C0C" w14:textId="55A3DB5A" w:rsidR="00014270" w:rsidRDefault="00014270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Idosos com idade igual ou superior a 60 anos</w:t>
            </w:r>
          </w:p>
        </w:tc>
        <w:tc>
          <w:tcPr>
            <w:tcW w:w="2268" w:type="dxa"/>
          </w:tcPr>
          <w:p w14:paraId="65A8D097" w14:textId="0A22E11E" w:rsidR="00014270" w:rsidRDefault="00014270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8,8%</w:t>
            </w:r>
          </w:p>
        </w:tc>
        <w:tc>
          <w:tcPr>
            <w:tcW w:w="2268" w:type="dxa"/>
          </w:tcPr>
          <w:p w14:paraId="18570E98" w14:textId="7722F212" w:rsidR="00014270" w:rsidRDefault="00014270" w:rsidP="004F2D7C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11,7%</w:t>
            </w:r>
          </w:p>
        </w:tc>
        <w:tc>
          <w:tcPr>
            <w:tcW w:w="2268" w:type="dxa"/>
          </w:tcPr>
          <w:p w14:paraId="5ED7999C" w14:textId="12AD82E5" w:rsidR="00014270" w:rsidRDefault="00014270" w:rsidP="00C167D0">
            <w:pPr>
              <w:spacing w:line="360" w:lineRule="auto"/>
              <w:ind w:left="0" w:right="-8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</w:tbl>
    <w:p w14:paraId="5C2757C7" w14:textId="385EFD4C" w:rsidR="004F2D7C" w:rsidRDefault="00335E79" w:rsidP="00335E79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35E79">
        <w:rPr>
          <w:rFonts w:ascii="Times New Roman" w:hAnsi="Times New Roman" w:cs="Times New Roman"/>
          <w:sz w:val="18"/>
          <w:szCs w:val="18"/>
        </w:rPr>
        <w:t>Tabela 2: Estrutura demográfica população idosa. Fonte: IBGE (2020)</w:t>
      </w:r>
    </w:p>
    <w:p w14:paraId="37196747" w14:textId="77777777" w:rsidR="00FF7C28" w:rsidRDefault="00FF7C28" w:rsidP="00335E79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B600FC0" w14:textId="7B0E450B" w:rsidR="00052C2A" w:rsidRPr="00DE374A" w:rsidRDefault="00863B5E" w:rsidP="00863B5E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 tabelas abaixo </w:t>
      </w:r>
      <w:r w:rsidR="00A94506">
        <w:rPr>
          <w:rFonts w:ascii="Times New Roman" w:hAnsi="Times New Roman" w:cs="Times New Roman"/>
          <w:szCs w:val="24"/>
        </w:rPr>
        <w:t>refletem</w:t>
      </w:r>
      <w:r w:rsidR="007D04A9">
        <w:rPr>
          <w:rFonts w:ascii="Times New Roman" w:hAnsi="Times New Roman" w:cs="Times New Roman"/>
          <w:szCs w:val="24"/>
        </w:rPr>
        <w:t xml:space="preserve"> a realidade do município de Inhumas através d</w:t>
      </w:r>
      <w:r w:rsidR="00A94506">
        <w:rPr>
          <w:rFonts w:ascii="Times New Roman" w:hAnsi="Times New Roman" w:cs="Times New Roman"/>
          <w:szCs w:val="24"/>
        </w:rPr>
        <w:t>os i</w:t>
      </w:r>
      <w:r w:rsidR="00052C2A" w:rsidRPr="00DE374A">
        <w:rPr>
          <w:rFonts w:ascii="Times New Roman" w:hAnsi="Times New Roman" w:cs="Times New Roman"/>
          <w:szCs w:val="24"/>
        </w:rPr>
        <w:t>ndicadores oficiais</w:t>
      </w:r>
      <w:r w:rsidR="007D04A9">
        <w:rPr>
          <w:rFonts w:ascii="Times New Roman" w:hAnsi="Times New Roman" w:cs="Times New Roman"/>
          <w:szCs w:val="24"/>
        </w:rPr>
        <w:t xml:space="preserve"> </w:t>
      </w:r>
      <w:r w:rsidR="00EC1795">
        <w:rPr>
          <w:rFonts w:ascii="Times New Roman" w:hAnsi="Times New Roman" w:cs="Times New Roman"/>
          <w:szCs w:val="24"/>
        </w:rPr>
        <w:t xml:space="preserve">que foram obtidos: no </w:t>
      </w:r>
      <w:r w:rsidR="00052C2A" w:rsidRPr="00DE374A">
        <w:rPr>
          <w:rFonts w:ascii="Times New Roman" w:hAnsi="Times New Roman" w:cs="Times New Roman"/>
          <w:szCs w:val="24"/>
        </w:rPr>
        <w:t xml:space="preserve">Censo do IBGE, </w:t>
      </w:r>
      <w:r w:rsidR="00EC1795">
        <w:rPr>
          <w:rFonts w:ascii="Times New Roman" w:hAnsi="Times New Roman" w:cs="Times New Roman"/>
          <w:szCs w:val="24"/>
        </w:rPr>
        <w:t>n</w:t>
      </w:r>
      <w:r w:rsidR="00052C2A" w:rsidRPr="00DE374A">
        <w:rPr>
          <w:rFonts w:ascii="Times New Roman" w:hAnsi="Times New Roman" w:cs="Times New Roman"/>
          <w:szCs w:val="24"/>
        </w:rPr>
        <w:t>os índices sociais municip</w:t>
      </w:r>
      <w:r w:rsidR="00BB47B7">
        <w:rPr>
          <w:rFonts w:ascii="Times New Roman" w:hAnsi="Times New Roman" w:cs="Times New Roman"/>
          <w:szCs w:val="24"/>
        </w:rPr>
        <w:t>ais</w:t>
      </w:r>
      <w:r w:rsidR="008723FB">
        <w:rPr>
          <w:rFonts w:ascii="Times New Roman" w:hAnsi="Times New Roman" w:cs="Times New Roman"/>
          <w:szCs w:val="24"/>
        </w:rPr>
        <w:t>,</w:t>
      </w:r>
      <w:r w:rsidR="00EC1795">
        <w:rPr>
          <w:rFonts w:ascii="Times New Roman" w:hAnsi="Times New Roman" w:cs="Times New Roman"/>
          <w:szCs w:val="24"/>
        </w:rPr>
        <w:t xml:space="preserve"> nos</w:t>
      </w:r>
      <w:r w:rsidR="008723FB">
        <w:rPr>
          <w:rFonts w:ascii="Times New Roman" w:hAnsi="Times New Roman" w:cs="Times New Roman"/>
          <w:szCs w:val="24"/>
        </w:rPr>
        <w:t xml:space="preserve"> índices do Sistema de Indicadores de Saúde e Acompanhamento de Políticas do Idoso (SISAP Idoso)</w:t>
      </w:r>
      <w:r w:rsidR="00BB47B7">
        <w:rPr>
          <w:rFonts w:ascii="Times New Roman" w:hAnsi="Times New Roman" w:cs="Times New Roman"/>
          <w:szCs w:val="24"/>
        </w:rPr>
        <w:t xml:space="preserve"> da Fundação Oswaldo Cruz e do Ministério da Saúde</w:t>
      </w:r>
      <w:r w:rsidR="00052C2A" w:rsidRPr="00DE374A">
        <w:rPr>
          <w:rFonts w:ascii="Times New Roman" w:hAnsi="Times New Roman" w:cs="Times New Roman"/>
          <w:szCs w:val="24"/>
        </w:rPr>
        <w:t xml:space="preserve"> e </w:t>
      </w:r>
      <w:r w:rsidR="00EC1795">
        <w:rPr>
          <w:rFonts w:ascii="Times New Roman" w:hAnsi="Times New Roman" w:cs="Times New Roman"/>
          <w:szCs w:val="24"/>
        </w:rPr>
        <w:t>n</w:t>
      </w:r>
      <w:r w:rsidR="00052C2A" w:rsidRPr="00DE374A">
        <w:rPr>
          <w:rFonts w:ascii="Times New Roman" w:hAnsi="Times New Roman" w:cs="Times New Roman"/>
          <w:szCs w:val="24"/>
        </w:rPr>
        <w:t>os dados disponí</w:t>
      </w:r>
      <w:r w:rsidR="00350D2D">
        <w:rPr>
          <w:rFonts w:ascii="Times New Roman" w:hAnsi="Times New Roman" w:cs="Times New Roman"/>
          <w:szCs w:val="24"/>
        </w:rPr>
        <w:t>veis nas Secretarias Municipais que facilitaram</w:t>
      </w:r>
      <w:r w:rsidR="00052C2A" w:rsidRPr="00DE374A">
        <w:rPr>
          <w:rFonts w:ascii="Times New Roman" w:hAnsi="Times New Roman" w:cs="Times New Roman"/>
          <w:szCs w:val="24"/>
        </w:rPr>
        <w:t xml:space="preserve"> o</w:t>
      </w:r>
      <w:r w:rsidR="004F39F8">
        <w:rPr>
          <w:rFonts w:ascii="Times New Roman" w:hAnsi="Times New Roman" w:cs="Times New Roman"/>
          <w:szCs w:val="24"/>
        </w:rPr>
        <w:t xml:space="preserve"> diagnóstico </w:t>
      </w:r>
      <w:r w:rsidR="00A84952">
        <w:rPr>
          <w:rFonts w:ascii="Times New Roman" w:hAnsi="Times New Roman" w:cs="Times New Roman"/>
          <w:szCs w:val="24"/>
        </w:rPr>
        <w:t>para contemplar o plano de ação</w:t>
      </w:r>
      <w:r w:rsidR="004F39F8">
        <w:rPr>
          <w:rFonts w:ascii="Times New Roman" w:hAnsi="Times New Roman" w:cs="Times New Roman"/>
          <w:szCs w:val="24"/>
        </w:rPr>
        <w:t xml:space="preserve"> do referido município.</w:t>
      </w:r>
    </w:p>
    <w:p w14:paraId="2EC1E67E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21032E86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69DB994E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7F1B6D83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2BFBDA5C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0203126D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0CB03A0B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67F1702B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3FF5D0D1" w14:textId="77777777" w:rsidR="005A606E" w:rsidRDefault="005A606E" w:rsidP="00DE374A">
      <w:pPr>
        <w:spacing w:line="360" w:lineRule="auto"/>
        <w:rPr>
          <w:rFonts w:ascii="Times New Roman" w:hAnsi="Times New Roman" w:cs="Times New Roman"/>
          <w:szCs w:val="24"/>
        </w:rPr>
      </w:pPr>
    </w:p>
    <w:p w14:paraId="05164A5E" w14:textId="6A84473F" w:rsidR="00D9460C" w:rsidRPr="00DE374A" w:rsidRDefault="004F39F8" w:rsidP="00DE374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Essas tabelas referem-se</w:t>
      </w:r>
      <w:r w:rsidR="00052C2A" w:rsidRPr="00DE374A">
        <w:rPr>
          <w:rFonts w:ascii="Times New Roman" w:hAnsi="Times New Roman" w:cs="Times New Roman"/>
          <w:szCs w:val="24"/>
        </w:rPr>
        <w:t xml:space="preserve"> à</w:t>
      </w:r>
      <w:r w:rsidR="00D9460C" w:rsidRPr="00DE374A">
        <w:rPr>
          <w:rFonts w:ascii="Times New Roman" w:hAnsi="Times New Roman" w:cs="Times New Roman"/>
          <w:szCs w:val="24"/>
        </w:rPr>
        <w:t xml:space="preserve"> situação</w:t>
      </w:r>
      <w:r w:rsidR="00AD00B6" w:rsidRPr="00DE374A">
        <w:rPr>
          <w:rFonts w:ascii="Times New Roman" w:hAnsi="Times New Roman" w:cs="Times New Roman"/>
          <w:szCs w:val="24"/>
        </w:rPr>
        <w:t xml:space="preserve"> sócio econômica,</w:t>
      </w:r>
      <w:r w:rsidR="004E03CA" w:rsidRPr="00DE374A">
        <w:rPr>
          <w:rFonts w:ascii="Times New Roman" w:hAnsi="Times New Roman" w:cs="Times New Roman"/>
          <w:szCs w:val="24"/>
        </w:rPr>
        <w:t xml:space="preserve"> da saúde e</w:t>
      </w:r>
      <w:r w:rsidR="00AD00B6" w:rsidRPr="00DE374A">
        <w:rPr>
          <w:rFonts w:ascii="Times New Roman" w:hAnsi="Times New Roman" w:cs="Times New Roman"/>
          <w:szCs w:val="24"/>
        </w:rPr>
        <w:t xml:space="preserve"> </w:t>
      </w:r>
      <w:r w:rsidR="004E03CA" w:rsidRPr="00DE374A">
        <w:rPr>
          <w:rFonts w:ascii="Times New Roman" w:hAnsi="Times New Roman" w:cs="Times New Roman"/>
          <w:szCs w:val="24"/>
        </w:rPr>
        <w:t xml:space="preserve">da </w:t>
      </w:r>
      <w:r w:rsidR="005A606E" w:rsidRPr="00DE374A">
        <w:rPr>
          <w:rFonts w:ascii="Times New Roman" w:hAnsi="Times New Roman" w:cs="Times New Roman"/>
          <w:szCs w:val="24"/>
        </w:rPr>
        <w:t>infraestrutura</w:t>
      </w:r>
      <w:r w:rsidR="00AD00B6" w:rsidRPr="00DE374A">
        <w:rPr>
          <w:rFonts w:ascii="Times New Roman" w:hAnsi="Times New Roman" w:cs="Times New Roman"/>
          <w:szCs w:val="24"/>
        </w:rPr>
        <w:t xml:space="preserve"> dos idosos</w:t>
      </w:r>
      <w:r w:rsidR="00D9460C" w:rsidRPr="00DE374A">
        <w:rPr>
          <w:rFonts w:ascii="Times New Roman" w:hAnsi="Times New Roman" w:cs="Times New Roman"/>
          <w:szCs w:val="24"/>
        </w:rPr>
        <w:t xml:space="preserve"> do município de Inhumas-GO</w:t>
      </w:r>
      <w:r w:rsidR="00BD38D3">
        <w:rPr>
          <w:rFonts w:ascii="Times New Roman" w:hAnsi="Times New Roman" w:cs="Times New Roman"/>
          <w:szCs w:val="24"/>
        </w:rPr>
        <w:t>.</w:t>
      </w:r>
      <w:r w:rsidR="00AD00B6" w:rsidRPr="00DE374A">
        <w:rPr>
          <w:rFonts w:ascii="Times New Roman" w:hAnsi="Times New Roman" w:cs="Times New Roman"/>
          <w:szCs w:val="24"/>
        </w:rPr>
        <w:t xml:space="preserve"> </w:t>
      </w:r>
    </w:p>
    <w:p w14:paraId="432FA7BA" w14:textId="77777777" w:rsidR="00D9460C" w:rsidRDefault="00D9460C" w:rsidP="00335E79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49BCE2E" w14:textId="77777777" w:rsidR="00FF7C28" w:rsidRPr="00335E79" w:rsidRDefault="00FF7C28" w:rsidP="00335E79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DA254B2" w14:textId="77777777" w:rsidR="00AD00B6" w:rsidRPr="00335E79" w:rsidRDefault="00AD00B6" w:rsidP="004F2D7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6621D68" w14:textId="745E12A0" w:rsidR="00BF4188" w:rsidRDefault="0063502F" w:rsidP="006D06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EB5EE7D" wp14:editId="2F1D1D3B">
            <wp:extent cx="3806340" cy="2055017"/>
            <wp:effectExtent l="0" t="0" r="3810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50" cy="205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5BA1C" w14:textId="6F1013DA" w:rsidR="00F05CC4" w:rsidRDefault="00F05CC4" w:rsidP="006E1B9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FF7C28">
        <w:rPr>
          <w:rFonts w:ascii="Times New Roman" w:hAnsi="Times New Roman" w:cs="Times New Roman"/>
          <w:sz w:val="18"/>
          <w:szCs w:val="18"/>
        </w:rPr>
        <w:t xml:space="preserve">     </w:t>
      </w:r>
      <w:r w:rsidR="00210CC2">
        <w:rPr>
          <w:rFonts w:ascii="Times New Roman" w:hAnsi="Times New Roman" w:cs="Times New Roman"/>
          <w:sz w:val="18"/>
          <w:szCs w:val="18"/>
        </w:rPr>
        <w:t xml:space="preserve">   </w:t>
      </w:r>
      <w:r w:rsidR="00FF7C2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5CC4">
        <w:rPr>
          <w:rFonts w:ascii="Times New Roman" w:hAnsi="Times New Roman" w:cs="Times New Roman"/>
          <w:sz w:val="18"/>
          <w:szCs w:val="18"/>
        </w:rPr>
        <w:t>Tabela 3: Idosos no meio urbano</w:t>
      </w:r>
      <w:r w:rsidR="00210CC2">
        <w:rPr>
          <w:rFonts w:ascii="Times New Roman" w:hAnsi="Times New Roman" w:cs="Times New Roman"/>
          <w:sz w:val="18"/>
          <w:szCs w:val="18"/>
        </w:rPr>
        <w:t>. Fonte: SMS/Inhumas</w:t>
      </w:r>
    </w:p>
    <w:p w14:paraId="10DD076D" w14:textId="77777777" w:rsidR="00D044B3" w:rsidRPr="00717DA4" w:rsidRDefault="00D044B3" w:rsidP="00717DA4">
      <w:pPr>
        <w:spacing w:line="360" w:lineRule="auto"/>
        <w:rPr>
          <w:rFonts w:ascii="Times New Roman" w:hAnsi="Times New Roman" w:cs="Times New Roman"/>
          <w:szCs w:val="24"/>
        </w:rPr>
      </w:pPr>
    </w:p>
    <w:p w14:paraId="0AF72200" w14:textId="614B9903" w:rsidR="006D06E3" w:rsidRPr="00717DA4" w:rsidRDefault="00717DA4" w:rsidP="00717DA4">
      <w:pPr>
        <w:spacing w:line="360" w:lineRule="auto"/>
        <w:rPr>
          <w:rFonts w:ascii="Times New Roman" w:hAnsi="Times New Roman" w:cs="Times New Roman"/>
          <w:szCs w:val="24"/>
        </w:rPr>
      </w:pPr>
      <w:r w:rsidRPr="00717DA4">
        <w:rPr>
          <w:rFonts w:ascii="Times New Roman" w:hAnsi="Times New Roman" w:cs="Times New Roman"/>
          <w:szCs w:val="24"/>
        </w:rPr>
        <w:t>A maioria das pessoas idosas reside</w:t>
      </w:r>
      <w:r w:rsidR="00D044B3" w:rsidRPr="00717DA4">
        <w:rPr>
          <w:rFonts w:ascii="Times New Roman" w:hAnsi="Times New Roman" w:cs="Times New Roman"/>
          <w:szCs w:val="24"/>
        </w:rPr>
        <w:t xml:space="preserve"> em zona </w:t>
      </w:r>
      <w:r w:rsidR="00AA4DDC" w:rsidRPr="00717DA4">
        <w:rPr>
          <w:rFonts w:ascii="Times New Roman" w:hAnsi="Times New Roman" w:cs="Times New Roman"/>
          <w:szCs w:val="24"/>
        </w:rPr>
        <w:t>urbana</w:t>
      </w:r>
      <w:r>
        <w:rPr>
          <w:rFonts w:ascii="Times New Roman" w:hAnsi="Times New Roman" w:cs="Times New Roman"/>
          <w:szCs w:val="24"/>
        </w:rPr>
        <w:t>, são do sexo feminino</w:t>
      </w:r>
      <w:r w:rsidR="00D044B3" w:rsidRPr="00717DA4">
        <w:rPr>
          <w:rFonts w:ascii="Times New Roman" w:hAnsi="Times New Roman" w:cs="Times New Roman"/>
          <w:szCs w:val="24"/>
        </w:rPr>
        <w:t xml:space="preserve"> e são atendidas em </w:t>
      </w:r>
      <w:r w:rsidR="00AA4DDC" w:rsidRPr="00717DA4">
        <w:rPr>
          <w:rFonts w:ascii="Times New Roman" w:hAnsi="Times New Roman" w:cs="Times New Roman"/>
          <w:szCs w:val="24"/>
        </w:rPr>
        <w:t xml:space="preserve">08 Unidades Básicas de Saúde (UBS) enquanto que </w:t>
      </w:r>
      <w:r w:rsidRPr="00717DA4">
        <w:rPr>
          <w:rFonts w:ascii="Times New Roman" w:hAnsi="Times New Roman" w:cs="Times New Roman"/>
          <w:szCs w:val="24"/>
        </w:rPr>
        <w:t>uma minoria está</w:t>
      </w:r>
      <w:r w:rsidR="00AA4DDC" w:rsidRPr="00717DA4">
        <w:rPr>
          <w:rFonts w:ascii="Times New Roman" w:hAnsi="Times New Roman" w:cs="Times New Roman"/>
          <w:szCs w:val="24"/>
        </w:rPr>
        <w:t xml:space="preserve"> na zona rural e são atendidas em 02 UBS</w:t>
      </w:r>
      <w:r w:rsidR="005A606E">
        <w:rPr>
          <w:rFonts w:ascii="Times New Roman" w:hAnsi="Times New Roman" w:cs="Times New Roman"/>
          <w:szCs w:val="24"/>
        </w:rPr>
        <w:t>. Estes idosos não são atendidos na área da Promoção Social no local de moradia.</w:t>
      </w:r>
    </w:p>
    <w:p w14:paraId="44BD0D3F" w14:textId="39FD9FD0" w:rsidR="00F05CC4" w:rsidRDefault="00F05CC4" w:rsidP="00717DA4">
      <w:pPr>
        <w:spacing w:line="360" w:lineRule="auto"/>
        <w:rPr>
          <w:rFonts w:ascii="Times New Roman" w:hAnsi="Times New Roman" w:cs="Times New Roman"/>
          <w:szCs w:val="24"/>
        </w:rPr>
      </w:pPr>
    </w:p>
    <w:p w14:paraId="51E8BB5D" w14:textId="67E24BAB" w:rsidR="005A606E" w:rsidRPr="00717DA4" w:rsidRDefault="005A606E" w:rsidP="00717DA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</w:t>
      </w:r>
      <w:r w:rsidRPr="00800A46">
        <w:rPr>
          <w:rFonts w:ascii="Times New Roman" w:hAnsi="Times New Roman" w:cs="Times New Roman"/>
          <w:szCs w:val="24"/>
        </w:rPr>
        <w:t xml:space="preserve"> dados</w:t>
      </w:r>
      <w:r>
        <w:rPr>
          <w:rFonts w:ascii="Times New Roman" w:hAnsi="Times New Roman" w:cs="Times New Roman"/>
          <w:szCs w:val="24"/>
        </w:rPr>
        <w:t xml:space="preserve"> da Tabela 04</w:t>
      </w:r>
      <w:r w:rsidRPr="00800A46">
        <w:rPr>
          <w:rFonts w:ascii="Times New Roman" w:hAnsi="Times New Roman" w:cs="Times New Roman"/>
          <w:szCs w:val="24"/>
        </w:rPr>
        <w:t xml:space="preserve"> refletem que a maioria dos idosos </w:t>
      </w:r>
      <w:r>
        <w:rPr>
          <w:rFonts w:ascii="Times New Roman" w:hAnsi="Times New Roman" w:cs="Times New Roman"/>
          <w:szCs w:val="24"/>
        </w:rPr>
        <w:t>possuem</w:t>
      </w:r>
      <w:r w:rsidRPr="00800A46">
        <w:rPr>
          <w:rFonts w:ascii="Times New Roman" w:hAnsi="Times New Roman" w:cs="Times New Roman"/>
          <w:szCs w:val="24"/>
        </w:rPr>
        <w:t xml:space="preserve"> ensino fundamental</w:t>
      </w:r>
      <w:r>
        <w:rPr>
          <w:rFonts w:ascii="Times New Roman" w:hAnsi="Times New Roman" w:cs="Times New Roman"/>
          <w:szCs w:val="24"/>
        </w:rPr>
        <w:t xml:space="preserve"> da</w:t>
      </w:r>
      <w:r w:rsidRPr="00800A46">
        <w:rPr>
          <w:rFonts w:ascii="Times New Roman" w:hAnsi="Times New Roman" w:cs="Times New Roman"/>
          <w:szCs w:val="24"/>
        </w:rPr>
        <w:t xml:space="preserve"> 1º a 4º séries, </w:t>
      </w:r>
      <w:proofErr w:type="gramStart"/>
      <w:r w:rsidRPr="00800A46">
        <w:rPr>
          <w:rFonts w:ascii="Times New Roman" w:hAnsi="Times New Roman" w:cs="Times New Roman"/>
          <w:szCs w:val="24"/>
        </w:rPr>
        <w:t xml:space="preserve">e </w:t>
      </w:r>
      <w:r>
        <w:rPr>
          <w:rFonts w:ascii="Times New Roman" w:hAnsi="Times New Roman" w:cs="Times New Roman"/>
          <w:szCs w:val="24"/>
        </w:rPr>
        <w:t xml:space="preserve"> que</w:t>
      </w:r>
      <w:proofErr w:type="gramEnd"/>
      <w:r>
        <w:rPr>
          <w:rFonts w:ascii="Times New Roman" w:hAnsi="Times New Roman" w:cs="Times New Roman"/>
          <w:szCs w:val="24"/>
        </w:rPr>
        <w:t xml:space="preserve"> cerca de </w:t>
      </w:r>
      <w:r w:rsidRPr="00800A46">
        <w:rPr>
          <w:rFonts w:ascii="Times New Roman" w:hAnsi="Times New Roman" w:cs="Times New Roman"/>
          <w:szCs w:val="24"/>
        </w:rPr>
        <w:t xml:space="preserve"> 5% frequentam ou frequentaram o EJA</w:t>
      </w:r>
      <w:r>
        <w:rPr>
          <w:rFonts w:ascii="Times New Roman" w:hAnsi="Times New Roman" w:cs="Times New Roman"/>
          <w:szCs w:val="24"/>
        </w:rPr>
        <w:t>.</w:t>
      </w:r>
    </w:p>
    <w:p w14:paraId="29E70993" w14:textId="6806DE10" w:rsidR="00BF4188" w:rsidRDefault="00BF4188" w:rsidP="002E5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44EEAB" wp14:editId="061D6389">
            <wp:extent cx="3704280" cy="2105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48" cy="2106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24B8F" w14:textId="2FC6DBAD" w:rsidR="00BF4188" w:rsidRDefault="00210CC2" w:rsidP="00210CC2">
      <w:pPr>
        <w:ind w:left="718" w:firstLine="69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2E5D2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F4188">
        <w:rPr>
          <w:rFonts w:ascii="Times New Roman" w:hAnsi="Times New Roman" w:cs="Times New Roman"/>
          <w:sz w:val="18"/>
          <w:szCs w:val="18"/>
        </w:rPr>
        <w:t xml:space="preserve"> </w:t>
      </w:r>
      <w:r w:rsidR="00760CCA">
        <w:rPr>
          <w:rFonts w:ascii="Times New Roman" w:hAnsi="Times New Roman" w:cs="Times New Roman"/>
          <w:sz w:val="18"/>
          <w:szCs w:val="18"/>
        </w:rPr>
        <w:t>Tabela</w:t>
      </w:r>
      <w:r w:rsidR="00BF4188" w:rsidRPr="00BF4188">
        <w:rPr>
          <w:rFonts w:ascii="Times New Roman" w:hAnsi="Times New Roman" w:cs="Times New Roman"/>
          <w:sz w:val="18"/>
          <w:szCs w:val="18"/>
        </w:rPr>
        <w:t xml:space="preserve"> 0</w:t>
      </w:r>
      <w:r w:rsidR="00FF7C28">
        <w:rPr>
          <w:rFonts w:ascii="Times New Roman" w:hAnsi="Times New Roman" w:cs="Times New Roman"/>
          <w:sz w:val="18"/>
          <w:szCs w:val="18"/>
        </w:rPr>
        <w:t>4</w:t>
      </w:r>
      <w:r w:rsidR="00BF4188" w:rsidRPr="00BF4188">
        <w:rPr>
          <w:rFonts w:ascii="Times New Roman" w:hAnsi="Times New Roman" w:cs="Times New Roman"/>
          <w:sz w:val="18"/>
          <w:szCs w:val="18"/>
        </w:rPr>
        <w:t>: Grau de Escolaridade</w:t>
      </w:r>
      <w:r>
        <w:rPr>
          <w:rFonts w:ascii="Times New Roman" w:hAnsi="Times New Roman" w:cs="Times New Roman"/>
          <w:sz w:val="18"/>
          <w:szCs w:val="18"/>
        </w:rPr>
        <w:t>. Fonte: SMS/Inhumas</w:t>
      </w:r>
    </w:p>
    <w:p w14:paraId="26568640" w14:textId="77777777" w:rsidR="005A606E" w:rsidRDefault="005A606E" w:rsidP="00BB3364">
      <w:pPr>
        <w:spacing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34EDDDEB" w14:textId="77777777" w:rsidR="005A606E" w:rsidRDefault="005A606E" w:rsidP="00BB3364">
      <w:p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</w:p>
    <w:p w14:paraId="2B55E2CB" w14:textId="77777777" w:rsidR="005A606E" w:rsidRDefault="005A606E" w:rsidP="00BB3364">
      <w:p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</w:p>
    <w:p w14:paraId="6DE402E4" w14:textId="77777777" w:rsidR="005A606E" w:rsidRDefault="005A606E" w:rsidP="00BB3364">
      <w:p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</w:p>
    <w:p w14:paraId="16D2F880" w14:textId="77777777" w:rsidR="005A606E" w:rsidRDefault="005A606E" w:rsidP="00BB3364">
      <w:p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</w:p>
    <w:p w14:paraId="002C0509" w14:textId="3F63C28B" w:rsidR="003D49CC" w:rsidRDefault="001865C1" w:rsidP="00BB3364">
      <w:pPr>
        <w:spacing w:line="360" w:lineRule="auto"/>
        <w:ind w:left="0" w:firstLine="0"/>
        <w:rPr>
          <w:sz w:val="20"/>
          <w:szCs w:val="20"/>
        </w:rPr>
      </w:pPr>
      <w:r w:rsidRPr="00800A46">
        <w:rPr>
          <w:rFonts w:ascii="Times New Roman" w:hAnsi="Times New Roman" w:cs="Times New Roman"/>
          <w:szCs w:val="24"/>
        </w:rPr>
        <w:t>N</w:t>
      </w:r>
      <w:r w:rsidR="00E8157F" w:rsidRPr="00800A46">
        <w:rPr>
          <w:rFonts w:ascii="Times New Roman" w:hAnsi="Times New Roman" w:cs="Times New Roman"/>
          <w:szCs w:val="24"/>
        </w:rPr>
        <w:t xml:space="preserve">esse sentido, </w:t>
      </w:r>
      <w:r w:rsidR="005A606E">
        <w:rPr>
          <w:rFonts w:ascii="Times New Roman" w:hAnsi="Times New Roman" w:cs="Times New Roman"/>
          <w:szCs w:val="24"/>
        </w:rPr>
        <w:t xml:space="preserve">identificamos a necessidade de oportunizar o Programa </w:t>
      </w:r>
      <w:proofErr w:type="gramStart"/>
      <w:r w:rsidR="005A606E">
        <w:rPr>
          <w:rFonts w:ascii="Times New Roman" w:hAnsi="Times New Roman" w:cs="Times New Roman"/>
          <w:szCs w:val="24"/>
        </w:rPr>
        <w:t xml:space="preserve">de </w:t>
      </w:r>
      <w:r w:rsidRPr="00800A46">
        <w:rPr>
          <w:rFonts w:ascii="Times New Roman" w:hAnsi="Times New Roman" w:cs="Times New Roman"/>
          <w:szCs w:val="24"/>
        </w:rPr>
        <w:t xml:space="preserve"> Educação</w:t>
      </w:r>
      <w:proofErr w:type="gramEnd"/>
      <w:r w:rsidRPr="00800A46">
        <w:rPr>
          <w:rFonts w:ascii="Times New Roman" w:hAnsi="Times New Roman" w:cs="Times New Roman"/>
          <w:szCs w:val="24"/>
        </w:rPr>
        <w:t xml:space="preserve"> Jovens e Adultos </w:t>
      </w:r>
      <w:r w:rsidR="005A606E">
        <w:rPr>
          <w:rFonts w:ascii="Times New Roman" w:hAnsi="Times New Roman" w:cs="Times New Roman"/>
          <w:szCs w:val="24"/>
        </w:rPr>
        <w:t xml:space="preserve">às pessoas idosas com propostas para </w:t>
      </w:r>
      <w:r w:rsidRPr="00800A46">
        <w:rPr>
          <w:rFonts w:ascii="Times New Roman" w:hAnsi="Times New Roman" w:cs="Times New Roman"/>
          <w:szCs w:val="24"/>
        </w:rPr>
        <w:t xml:space="preserve"> melhora</w:t>
      </w:r>
      <w:r w:rsidR="005A606E">
        <w:rPr>
          <w:rFonts w:ascii="Times New Roman" w:hAnsi="Times New Roman" w:cs="Times New Roman"/>
          <w:szCs w:val="24"/>
        </w:rPr>
        <w:t>r</w:t>
      </w:r>
      <w:r w:rsidRPr="00800A46">
        <w:rPr>
          <w:rFonts w:ascii="Times New Roman" w:hAnsi="Times New Roman" w:cs="Times New Roman"/>
          <w:szCs w:val="24"/>
        </w:rPr>
        <w:t xml:space="preserve"> a mobilização dos </w:t>
      </w:r>
      <w:r w:rsidR="00A23D48" w:rsidRPr="00800A46">
        <w:rPr>
          <w:rFonts w:ascii="Times New Roman" w:hAnsi="Times New Roman" w:cs="Times New Roman"/>
          <w:szCs w:val="24"/>
        </w:rPr>
        <w:t>idosos,</w:t>
      </w:r>
      <w:r w:rsidRPr="00800A46">
        <w:rPr>
          <w:rFonts w:ascii="Times New Roman" w:hAnsi="Times New Roman" w:cs="Times New Roman"/>
          <w:szCs w:val="24"/>
        </w:rPr>
        <w:t xml:space="preserve"> os horários e os locais das aulas</w:t>
      </w:r>
      <w:r w:rsidR="00A23D48" w:rsidRPr="00800A46">
        <w:rPr>
          <w:rFonts w:ascii="Times New Roman" w:hAnsi="Times New Roman" w:cs="Times New Roman"/>
          <w:szCs w:val="24"/>
        </w:rPr>
        <w:t xml:space="preserve"> </w:t>
      </w:r>
      <w:r w:rsidR="005A606E">
        <w:rPr>
          <w:rFonts w:ascii="Times New Roman" w:hAnsi="Times New Roman" w:cs="Times New Roman"/>
          <w:szCs w:val="24"/>
        </w:rPr>
        <w:t>sendo ofertados de acordo com</w:t>
      </w:r>
      <w:r w:rsidR="00A23D48" w:rsidRPr="00800A46">
        <w:rPr>
          <w:rFonts w:ascii="Times New Roman" w:hAnsi="Times New Roman" w:cs="Times New Roman"/>
          <w:szCs w:val="24"/>
        </w:rPr>
        <w:t xml:space="preserve"> </w:t>
      </w:r>
      <w:r w:rsidR="005A606E">
        <w:rPr>
          <w:rFonts w:ascii="Times New Roman" w:hAnsi="Times New Roman" w:cs="Times New Roman"/>
          <w:szCs w:val="24"/>
        </w:rPr>
        <w:t xml:space="preserve"> </w:t>
      </w:r>
      <w:r w:rsidR="00A23D48" w:rsidRPr="00800A46">
        <w:rPr>
          <w:rFonts w:ascii="Times New Roman" w:hAnsi="Times New Roman" w:cs="Times New Roman"/>
          <w:szCs w:val="24"/>
        </w:rPr>
        <w:t xml:space="preserve"> a disponibilidade</w:t>
      </w:r>
      <w:r w:rsidR="00BB3364" w:rsidRPr="00800A46">
        <w:rPr>
          <w:rFonts w:ascii="Times New Roman" w:hAnsi="Times New Roman" w:cs="Times New Roman"/>
          <w:szCs w:val="24"/>
        </w:rPr>
        <w:t>/ necessidade</w:t>
      </w:r>
      <w:r w:rsidR="00A23D48" w:rsidRPr="00800A46">
        <w:rPr>
          <w:rFonts w:ascii="Times New Roman" w:hAnsi="Times New Roman" w:cs="Times New Roman"/>
          <w:szCs w:val="24"/>
        </w:rPr>
        <w:t xml:space="preserve"> dos mesmos</w:t>
      </w:r>
      <w:r w:rsidR="00BB3364" w:rsidRPr="00800A46">
        <w:rPr>
          <w:rFonts w:ascii="Times New Roman" w:hAnsi="Times New Roman" w:cs="Times New Roman"/>
          <w:szCs w:val="24"/>
        </w:rPr>
        <w:t>.</w:t>
      </w:r>
    </w:p>
    <w:p w14:paraId="77B2160A" w14:textId="0A26DE19" w:rsidR="00E4347C" w:rsidRPr="00800A46" w:rsidRDefault="005A606E" w:rsidP="00BB3364">
      <w:p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Roda de Conversa além deste item também </w:t>
      </w:r>
      <w:r w:rsidR="0075300D" w:rsidRPr="00800A46">
        <w:rPr>
          <w:rFonts w:ascii="Times New Roman" w:hAnsi="Times New Roman" w:cs="Times New Roman"/>
          <w:szCs w:val="24"/>
        </w:rPr>
        <w:t xml:space="preserve">foi apresentada uma proposta de </w:t>
      </w:r>
      <w:r w:rsidR="00E4347C" w:rsidRPr="00800A46">
        <w:rPr>
          <w:rFonts w:ascii="Times New Roman" w:hAnsi="Times New Roman" w:cs="Times New Roman"/>
          <w:szCs w:val="24"/>
        </w:rPr>
        <w:t xml:space="preserve">instituir </w:t>
      </w:r>
      <w:r w:rsidR="003D49CC" w:rsidRPr="00800A46">
        <w:rPr>
          <w:rFonts w:ascii="Times New Roman" w:hAnsi="Times New Roman" w:cs="Times New Roman"/>
          <w:szCs w:val="24"/>
        </w:rPr>
        <w:t>uma</w:t>
      </w:r>
      <w:r w:rsidR="00E4347C" w:rsidRPr="00800A46">
        <w:rPr>
          <w:rFonts w:ascii="Times New Roman" w:hAnsi="Times New Roman" w:cs="Times New Roman"/>
          <w:szCs w:val="24"/>
        </w:rPr>
        <w:t xml:space="preserve"> parceria com sistema de ensino </w:t>
      </w:r>
      <w:r w:rsidR="003D49CC" w:rsidRPr="00800A46">
        <w:rPr>
          <w:rFonts w:ascii="Times New Roman" w:hAnsi="Times New Roman" w:cs="Times New Roman"/>
          <w:szCs w:val="24"/>
        </w:rPr>
        <w:t xml:space="preserve">para </w:t>
      </w:r>
      <w:r w:rsidR="00E4347C" w:rsidRPr="00800A46">
        <w:rPr>
          <w:rFonts w:ascii="Times New Roman" w:hAnsi="Times New Roman" w:cs="Times New Roman"/>
          <w:szCs w:val="24"/>
        </w:rPr>
        <w:t>a</w:t>
      </w:r>
      <w:r w:rsidR="003D49CC" w:rsidRPr="00800A46">
        <w:rPr>
          <w:rFonts w:ascii="Times New Roman" w:hAnsi="Times New Roman" w:cs="Times New Roman"/>
          <w:szCs w:val="24"/>
        </w:rPr>
        <w:t xml:space="preserve"> criação da</w:t>
      </w:r>
      <w:r w:rsidR="00E4347C" w:rsidRPr="00800A46">
        <w:rPr>
          <w:rFonts w:ascii="Times New Roman" w:hAnsi="Times New Roman" w:cs="Times New Roman"/>
          <w:szCs w:val="24"/>
        </w:rPr>
        <w:t xml:space="preserve"> Universidade</w:t>
      </w:r>
      <w:r w:rsidR="003D49CC" w:rsidRPr="00800A46">
        <w:rPr>
          <w:rFonts w:ascii="Times New Roman" w:hAnsi="Times New Roman" w:cs="Times New Roman"/>
          <w:szCs w:val="24"/>
        </w:rPr>
        <w:t xml:space="preserve"> da Pessoa Idosa com os seguintes responsáveis: Prefeitura Municipal de Inhumas (Secretaria Municipal de Saúde e Promoção Social)</w:t>
      </w:r>
      <w:r w:rsidR="00800A46" w:rsidRPr="00800A46">
        <w:rPr>
          <w:rFonts w:ascii="Times New Roman" w:hAnsi="Times New Roman" w:cs="Times New Roman"/>
          <w:szCs w:val="24"/>
        </w:rPr>
        <w:t>, Conselho Municipal do idoso e a Instituição de Ensino Superior (pública ou privada)</w:t>
      </w:r>
      <w:r w:rsidR="00E557BE">
        <w:rPr>
          <w:rFonts w:ascii="Times New Roman" w:hAnsi="Times New Roman" w:cs="Times New Roman"/>
          <w:szCs w:val="24"/>
        </w:rPr>
        <w:t>.</w:t>
      </w:r>
    </w:p>
    <w:p w14:paraId="73FD9C44" w14:textId="1F76AA6B" w:rsidR="00E4347C" w:rsidRPr="00800A46" w:rsidRDefault="005A606E" w:rsidP="00BB3364">
      <w:p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 Item referente a Mobilidade Urbana e pessoas idosas com algum tipo de deficiência, nos encontros com as pessoas idosas </w:t>
      </w:r>
      <w:r w:rsidR="00AE6943">
        <w:rPr>
          <w:rFonts w:ascii="Times New Roman" w:hAnsi="Times New Roman" w:cs="Times New Roman"/>
          <w:szCs w:val="24"/>
        </w:rPr>
        <w:t>diversas situações foram identificadas. A tabela abaixo demostra o percentual de pessoas idosas com algum tipo de deficiência.</w:t>
      </w:r>
    </w:p>
    <w:p w14:paraId="0ABBC883" w14:textId="77777777" w:rsidR="00B75142" w:rsidRDefault="00B75142" w:rsidP="00BF4188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06E2657D" w14:textId="5A3998C1" w:rsidR="00BF4188" w:rsidRDefault="00BF4188" w:rsidP="00E557B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7673128" wp14:editId="5516340A">
            <wp:extent cx="3676650" cy="2261660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70" cy="2265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7F01A" w14:textId="764FFE4A" w:rsidR="00B75142" w:rsidRDefault="00B75142" w:rsidP="00B75142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FF7C2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E557B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FF7C28">
        <w:rPr>
          <w:rFonts w:ascii="Times New Roman" w:hAnsi="Times New Roman" w:cs="Times New Roman"/>
          <w:sz w:val="18"/>
          <w:szCs w:val="18"/>
        </w:rPr>
        <w:t xml:space="preserve">     Tabela 05</w:t>
      </w:r>
      <w:r>
        <w:rPr>
          <w:rFonts w:ascii="Times New Roman" w:hAnsi="Times New Roman" w:cs="Times New Roman"/>
          <w:sz w:val="18"/>
          <w:szCs w:val="18"/>
        </w:rPr>
        <w:t>: Deficiência</w:t>
      </w:r>
    </w:p>
    <w:p w14:paraId="6FE276E2" w14:textId="77777777" w:rsidR="00760CCA" w:rsidRDefault="00760CCA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5DF7BB07" w14:textId="15C3DFCD" w:rsidR="00760CCA" w:rsidRPr="00E264E5" w:rsidRDefault="0072725C" w:rsidP="00E264E5">
      <w:pPr>
        <w:spacing w:line="360" w:lineRule="auto"/>
        <w:rPr>
          <w:rFonts w:ascii="Times New Roman" w:hAnsi="Times New Roman" w:cs="Times New Roman"/>
          <w:szCs w:val="24"/>
        </w:rPr>
      </w:pPr>
      <w:r w:rsidRPr="00E264E5">
        <w:rPr>
          <w:rFonts w:ascii="Times New Roman" w:hAnsi="Times New Roman" w:cs="Times New Roman"/>
          <w:szCs w:val="24"/>
        </w:rPr>
        <w:t>A maior parte das deficiências dos idosos refere-se</w:t>
      </w:r>
      <w:r w:rsidR="00B07B95" w:rsidRPr="00E264E5">
        <w:rPr>
          <w:rFonts w:ascii="Times New Roman" w:hAnsi="Times New Roman" w:cs="Times New Roman"/>
          <w:szCs w:val="24"/>
        </w:rPr>
        <w:t xml:space="preserve"> à deficiência física e para </w:t>
      </w:r>
      <w:r w:rsidR="00412121" w:rsidRPr="00E264E5">
        <w:rPr>
          <w:rFonts w:ascii="Times New Roman" w:hAnsi="Times New Roman" w:cs="Times New Roman"/>
          <w:szCs w:val="24"/>
        </w:rPr>
        <w:t>auxiliar a mobilidade desses idosos</w:t>
      </w:r>
      <w:r w:rsidR="00B07B95" w:rsidRPr="00E264E5">
        <w:rPr>
          <w:rFonts w:ascii="Times New Roman" w:hAnsi="Times New Roman" w:cs="Times New Roman"/>
          <w:szCs w:val="24"/>
        </w:rPr>
        <w:t>,</w:t>
      </w:r>
      <w:r w:rsidR="00E557BE" w:rsidRPr="00E264E5">
        <w:rPr>
          <w:rFonts w:ascii="Times New Roman" w:hAnsi="Times New Roman" w:cs="Times New Roman"/>
          <w:szCs w:val="24"/>
        </w:rPr>
        <w:t xml:space="preserve"> </w:t>
      </w:r>
      <w:r w:rsidR="00AE6943">
        <w:rPr>
          <w:rFonts w:ascii="Times New Roman" w:hAnsi="Times New Roman" w:cs="Times New Roman"/>
          <w:szCs w:val="24"/>
        </w:rPr>
        <w:t xml:space="preserve">foi sugerido nas Rodas de </w:t>
      </w:r>
      <w:proofErr w:type="gramStart"/>
      <w:r w:rsidR="00AE6943">
        <w:rPr>
          <w:rFonts w:ascii="Times New Roman" w:hAnsi="Times New Roman" w:cs="Times New Roman"/>
          <w:szCs w:val="24"/>
        </w:rPr>
        <w:t xml:space="preserve">Conversas </w:t>
      </w:r>
      <w:r w:rsidR="00E557BE" w:rsidRPr="00E264E5">
        <w:rPr>
          <w:rFonts w:ascii="Times New Roman" w:hAnsi="Times New Roman" w:cs="Times New Roman"/>
          <w:szCs w:val="24"/>
        </w:rPr>
        <w:t xml:space="preserve"> </w:t>
      </w:r>
      <w:r w:rsidR="00AC2AF1" w:rsidRPr="00E264E5">
        <w:rPr>
          <w:rFonts w:ascii="Times New Roman" w:hAnsi="Times New Roman" w:cs="Times New Roman"/>
          <w:szCs w:val="24"/>
        </w:rPr>
        <w:t>que</w:t>
      </w:r>
      <w:proofErr w:type="gramEnd"/>
      <w:r w:rsidR="00AC2AF1" w:rsidRPr="00E264E5">
        <w:rPr>
          <w:rFonts w:ascii="Times New Roman" w:hAnsi="Times New Roman" w:cs="Times New Roman"/>
          <w:szCs w:val="24"/>
        </w:rPr>
        <w:t xml:space="preserve"> seja</w:t>
      </w:r>
      <w:r w:rsidR="00AE6943">
        <w:rPr>
          <w:rFonts w:ascii="Times New Roman" w:hAnsi="Times New Roman" w:cs="Times New Roman"/>
          <w:szCs w:val="24"/>
        </w:rPr>
        <w:t xml:space="preserve"> melhore a </w:t>
      </w:r>
      <w:r w:rsidR="00644879" w:rsidRPr="00E264E5">
        <w:rPr>
          <w:rFonts w:ascii="Times New Roman" w:hAnsi="Times New Roman" w:cs="Times New Roman"/>
          <w:szCs w:val="24"/>
        </w:rPr>
        <w:t xml:space="preserve"> acessibilidade </w:t>
      </w:r>
      <w:r w:rsidR="00E264E5">
        <w:rPr>
          <w:rFonts w:ascii="Times New Roman" w:hAnsi="Times New Roman" w:cs="Times New Roman"/>
          <w:szCs w:val="24"/>
        </w:rPr>
        <w:t xml:space="preserve">principalmente no que diz respeito às calçadas em frente ao comércio, praças, bancos, UBS e outros espaços, além da </w:t>
      </w:r>
      <w:r w:rsidR="00AC2AF1" w:rsidRPr="00E264E5">
        <w:rPr>
          <w:rFonts w:ascii="Times New Roman" w:hAnsi="Times New Roman" w:cs="Times New Roman"/>
          <w:szCs w:val="24"/>
        </w:rPr>
        <w:t xml:space="preserve"> melhoria </w:t>
      </w:r>
      <w:r w:rsidR="00E264E5">
        <w:rPr>
          <w:rFonts w:ascii="Times New Roman" w:hAnsi="Times New Roman" w:cs="Times New Roman"/>
          <w:szCs w:val="24"/>
        </w:rPr>
        <w:t>da i</w:t>
      </w:r>
      <w:r w:rsidR="00375142">
        <w:rPr>
          <w:rFonts w:ascii="Times New Roman" w:hAnsi="Times New Roman" w:cs="Times New Roman"/>
          <w:szCs w:val="24"/>
        </w:rPr>
        <w:t>luminação pública.</w:t>
      </w:r>
    </w:p>
    <w:p w14:paraId="1DA871CA" w14:textId="77777777" w:rsidR="00732CB7" w:rsidRPr="00E264E5" w:rsidRDefault="00732CB7" w:rsidP="00E264E5">
      <w:pPr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14:paraId="6222039C" w14:textId="5EDB0293" w:rsidR="00732CB7" w:rsidRDefault="00732CB7" w:rsidP="00E557BE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DF15E79" w14:textId="77777777" w:rsidR="00732CB7" w:rsidRDefault="00732CB7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3FC229E3" w14:textId="688FF8FD" w:rsidR="00732CB7" w:rsidRDefault="00FF7C28" w:rsidP="00B75142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E557B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732CB7">
        <w:rPr>
          <w:rFonts w:ascii="Times New Roman" w:hAnsi="Times New Roman" w:cs="Times New Roman"/>
          <w:sz w:val="18"/>
          <w:szCs w:val="18"/>
        </w:rPr>
        <w:t>Tabela 0</w:t>
      </w:r>
      <w:r>
        <w:rPr>
          <w:rFonts w:ascii="Times New Roman" w:hAnsi="Times New Roman" w:cs="Times New Roman"/>
          <w:sz w:val="18"/>
          <w:szCs w:val="18"/>
        </w:rPr>
        <w:t>6</w:t>
      </w:r>
      <w:r w:rsidR="00732CB7">
        <w:rPr>
          <w:rFonts w:ascii="Times New Roman" w:hAnsi="Times New Roman" w:cs="Times New Roman"/>
          <w:sz w:val="18"/>
          <w:szCs w:val="18"/>
        </w:rPr>
        <w:t xml:space="preserve">: Idosos em </w:t>
      </w:r>
      <w:proofErr w:type="spellStart"/>
      <w:r w:rsidR="00732CB7">
        <w:rPr>
          <w:rFonts w:ascii="Times New Roman" w:hAnsi="Times New Roman" w:cs="Times New Roman"/>
          <w:sz w:val="18"/>
          <w:szCs w:val="18"/>
        </w:rPr>
        <w:t>ILPI’s</w:t>
      </w:r>
      <w:proofErr w:type="spellEnd"/>
      <w:r w:rsidR="00732CB7">
        <w:rPr>
          <w:rFonts w:ascii="Times New Roman" w:hAnsi="Times New Roman" w:cs="Times New Roman"/>
          <w:sz w:val="18"/>
          <w:szCs w:val="18"/>
        </w:rPr>
        <w:t xml:space="preserve"> no município de Inhumas-GO.</w:t>
      </w:r>
    </w:p>
    <w:p w14:paraId="41BFBD89" w14:textId="77777777" w:rsidR="00A07E33" w:rsidRDefault="00A07E33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3D71459" w14:textId="77777777" w:rsidR="00A07E33" w:rsidRDefault="00A07E33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16CDD2D1" w14:textId="77777777" w:rsidR="00732CB7" w:rsidRPr="002B2834" w:rsidRDefault="00732CB7" w:rsidP="00B75142">
      <w:pPr>
        <w:jc w:val="left"/>
        <w:rPr>
          <w:rFonts w:ascii="Times New Roman" w:hAnsi="Times New Roman" w:cs="Times New Roman"/>
          <w:szCs w:val="24"/>
        </w:rPr>
      </w:pPr>
    </w:p>
    <w:p w14:paraId="0EB51A7D" w14:textId="77777777" w:rsidR="00732CB7" w:rsidRPr="002B2834" w:rsidRDefault="00732CB7" w:rsidP="00B75142">
      <w:pPr>
        <w:jc w:val="left"/>
        <w:rPr>
          <w:rFonts w:ascii="Times New Roman" w:hAnsi="Times New Roman" w:cs="Times New Roman"/>
          <w:szCs w:val="24"/>
        </w:rPr>
      </w:pPr>
    </w:p>
    <w:p w14:paraId="54C5D618" w14:textId="77777777" w:rsidR="00732CB7" w:rsidRPr="002B2834" w:rsidRDefault="00732CB7" w:rsidP="00B75142">
      <w:pPr>
        <w:jc w:val="left"/>
        <w:rPr>
          <w:rFonts w:ascii="Times New Roman" w:hAnsi="Times New Roman" w:cs="Times New Roman"/>
          <w:szCs w:val="24"/>
        </w:rPr>
      </w:pPr>
    </w:p>
    <w:p w14:paraId="39E7DAD6" w14:textId="77777777" w:rsidR="00732CB7" w:rsidRPr="002B2834" w:rsidRDefault="00732CB7" w:rsidP="00B75142">
      <w:pPr>
        <w:jc w:val="left"/>
        <w:rPr>
          <w:rFonts w:ascii="Times New Roman" w:hAnsi="Times New Roman" w:cs="Times New Roman"/>
          <w:szCs w:val="24"/>
        </w:rPr>
      </w:pPr>
    </w:p>
    <w:p w14:paraId="0EC317E4" w14:textId="77777777" w:rsidR="00732CB7" w:rsidRDefault="00732CB7" w:rsidP="00B75142">
      <w:pPr>
        <w:jc w:val="left"/>
        <w:rPr>
          <w:rFonts w:ascii="Times New Roman" w:hAnsi="Times New Roman" w:cs="Times New Roman"/>
          <w:szCs w:val="24"/>
        </w:rPr>
      </w:pPr>
    </w:p>
    <w:p w14:paraId="069AAAEE" w14:textId="1ECE626E" w:rsidR="00AE6943" w:rsidRPr="002B2834" w:rsidRDefault="00AE6943" w:rsidP="00AE6943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</w:t>
      </w:r>
      <w:proofErr w:type="gramStart"/>
      <w:r>
        <w:rPr>
          <w:rFonts w:ascii="Times New Roman" w:hAnsi="Times New Roman" w:cs="Times New Roman"/>
          <w:szCs w:val="24"/>
        </w:rPr>
        <w:t>Município  possui</w:t>
      </w:r>
      <w:proofErr w:type="gramEnd"/>
      <w:r>
        <w:rPr>
          <w:rFonts w:ascii="Times New Roman" w:hAnsi="Times New Roman" w:cs="Times New Roman"/>
          <w:szCs w:val="24"/>
        </w:rPr>
        <w:t xml:space="preserve"> hoje 06 Instituições de Longa Permanência para Idosos o que nos indica que </w:t>
      </w:r>
      <w:r w:rsidRPr="002B2834">
        <w:rPr>
          <w:rFonts w:ascii="Times New Roman" w:hAnsi="Times New Roman" w:cs="Times New Roman"/>
          <w:szCs w:val="24"/>
        </w:rPr>
        <w:t xml:space="preserve"> 8% da população desse grupo etário, sendo em sua maioria, do sexo feminino</w:t>
      </w:r>
      <w:r>
        <w:rPr>
          <w:rFonts w:ascii="Times New Roman" w:hAnsi="Times New Roman" w:cs="Times New Roman"/>
          <w:szCs w:val="24"/>
        </w:rPr>
        <w:t xml:space="preserve"> vivem nestas instituições. Suas necessidades são diversas e foi identificado neste Diagnóstico que as ações do Conselho Municipal do Idoso, em parceria com o Governo da Cidade e </w:t>
      </w:r>
      <w:proofErr w:type="spellStart"/>
      <w:r>
        <w:rPr>
          <w:rFonts w:ascii="Times New Roman" w:hAnsi="Times New Roman" w:cs="Times New Roman"/>
          <w:szCs w:val="24"/>
        </w:rPr>
        <w:t>Institituição</w:t>
      </w:r>
      <w:proofErr w:type="spellEnd"/>
      <w:r>
        <w:rPr>
          <w:rFonts w:ascii="Times New Roman" w:hAnsi="Times New Roman" w:cs="Times New Roman"/>
          <w:szCs w:val="24"/>
        </w:rPr>
        <w:t xml:space="preserve"> de Ensino Superior, já desenvolveram três capacitações especificas para formar Cuidadores de Idosos que trabalham nestas ILPIs.</w:t>
      </w:r>
    </w:p>
    <w:p w14:paraId="0B242E46" w14:textId="7865CF81" w:rsidR="009354DD" w:rsidRDefault="00E45343" w:rsidP="00B75142">
      <w:pPr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BE03C" wp14:editId="45FC33FF">
            <wp:simplePos x="0" y="0"/>
            <wp:positionH relativeFrom="column">
              <wp:posOffset>-561975</wp:posOffset>
            </wp:positionH>
            <wp:positionV relativeFrom="paragraph">
              <wp:posOffset>244475</wp:posOffset>
            </wp:positionV>
            <wp:extent cx="3968156" cy="231457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6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FE33D" w14:textId="0E0F34B5" w:rsidR="009354DD" w:rsidRDefault="009354DD" w:rsidP="00B75142">
      <w:pPr>
        <w:jc w:val="left"/>
        <w:rPr>
          <w:rFonts w:ascii="Times New Roman" w:hAnsi="Times New Roman" w:cs="Times New Roman"/>
          <w:szCs w:val="24"/>
        </w:rPr>
      </w:pPr>
    </w:p>
    <w:p w14:paraId="2A8D4A4B" w14:textId="364C4935" w:rsidR="009354DD" w:rsidRDefault="009354DD" w:rsidP="00B75142">
      <w:pPr>
        <w:jc w:val="left"/>
        <w:rPr>
          <w:rFonts w:ascii="Times New Roman" w:hAnsi="Times New Roman" w:cs="Times New Roman"/>
          <w:szCs w:val="24"/>
        </w:rPr>
      </w:pPr>
    </w:p>
    <w:p w14:paraId="0967DC64" w14:textId="66AF7165" w:rsidR="009354DD" w:rsidRDefault="009354DD" w:rsidP="00B75142">
      <w:pPr>
        <w:jc w:val="left"/>
        <w:rPr>
          <w:rFonts w:ascii="Times New Roman" w:hAnsi="Times New Roman" w:cs="Times New Roman"/>
          <w:szCs w:val="24"/>
        </w:rPr>
      </w:pPr>
    </w:p>
    <w:p w14:paraId="707EA431" w14:textId="27A1344C" w:rsidR="009354DD" w:rsidRPr="002B2834" w:rsidRDefault="00E45343" w:rsidP="00B75142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4EF4A74" wp14:editId="6E600A5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51380" cy="1152525"/>
            <wp:effectExtent l="0" t="0" r="1270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EF036" w14:textId="1E2BE7B2" w:rsidR="00760CCA" w:rsidRDefault="00E45343" w:rsidP="00E45343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14:paraId="03A6ECB1" w14:textId="77777777" w:rsidR="00E45343" w:rsidRDefault="00234EC1" w:rsidP="00B75142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A07E33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79766199" w14:textId="77777777" w:rsidR="00E45343" w:rsidRDefault="00E45343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6B04A266" w14:textId="77777777" w:rsidR="00E45343" w:rsidRDefault="00A07E33" w:rsidP="00B75142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E1613A" w14:textId="77777777" w:rsidR="00E45343" w:rsidRDefault="00E45343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1F91B376" w14:textId="3038D8BB" w:rsidR="00E45343" w:rsidRDefault="00E45343" w:rsidP="00B75142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 aumento da população idosa, conforme demonstrado no Gráfico, evidencia que a proporção de pessoas que tendem a buscar serviços de acolhimentos também será relativamente alto, considerando que muitos vivem só e em risco social.</w:t>
      </w:r>
    </w:p>
    <w:p w14:paraId="5EBACC75" w14:textId="77777777" w:rsidR="00E45343" w:rsidRDefault="00E45343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9AFF131" w14:textId="77777777" w:rsidR="00E45343" w:rsidRDefault="00E45343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4AA69616" w14:textId="3F429DE3" w:rsidR="00234EC1" w:rsidRDefault="00A07E33" w:rsidP="00B75142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Tabela 0</w:t>
      </w:r>
      <w:r w:rsidR="00FF7C28">
        <w:rPr>
          <w:rFonts w:ascii="Times New Roman" w:hAnsi="Times New Roman" w:cs="Times New Roman"/>
          <w:sz w:val="18"/>
          <w:szCs w:val="18"/>
        </w:rPr>
        <w:t>7</w:t>
      </w:r>
      <w:r w:rsidR="00234EC1">
        <w:rPr>
          <w:rFonts w:ascii="Times New Roman" w:hAnsi="Times New Roman" w:cs="Times New Roman"/>
          <w:sz w:val="18"/>
          <w:szCs w:val="18"/>
        </w:rPr>
        <w:t>: Vícios</w:t>
      </w:r>
    </w:p>
    <w:p w14:paraId="59DE15FC" w14:textId="4D8523EC" w:rsidR="00234EC1" w:rsidRDefault="00234EC1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579E60C4" w14:textId="351BB45F" w:rsidR="0089080C" w:rsidRPr="001B2AF2" w:rsidRDefault="00E45343" w:rsidP="001278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36A1A39" wp14:editId="635F77C1">
            <wp:simplePos x="0" y="0"/>
            <wp:positionH relativeFrom="column">
              <wp:posOffset>2051685</wp:posOffset>
            </wp:positionH>
            <wp:positionV relativeFrom="paragraph">
              <wp:posOffset>12700</wp:posOffset>
            </wp:positionV>
            <wp:extent cx="3693391" cy="2400300"/>
            <wp:effectExtent l="0" t="0" r="254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391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80C" w:rsidRPr="001B2AF2">
        <w:rPr>
          <w:rFonts w:ascii="Times New Roman" w:hAnsi="Times New Roman" w:cs="Times New Roman"/>
          <w:szCs w:val="24"/>
        </w:rPr>
        <w:t>Em relação aos vícios, cerca de 10%</w:t>
      </w:r>
      <w:r w:rsidR="00BA73AC" w:rsidRPr="001B2AF2">
        <w:rPr>
          <w:rFonts w:ascii="Times New Roman" w:hAnsi="Times New Roman" w:cs="Times New Roman"/>
          <w:szCs w:val="24"/>
        </w:rPr>
        <w:t xml:space="preserve"> dos idos</w:t>
      </w:r>
      <w:r w:rsidR="00127878">
        <w:rPr>
          <w:rFonts w:ascii="Times New Roman" w:hAnsi="Times New Roman" w:cs="Times New Roman"/>
          <w:szCs w:val="24"/>
        </w:rPr>
        <w:t>os são tabagistas, no qual</w:t>
      </w:r>
      <w:r w:rsidR="00F54B51">
        <w:rPr>
          <w:rFonts w:ascii="Times New Roman" w:hAnsi="Times New Roman" w:cs="Times New Roman"/>
          <w:szCs w:val="24"/>
        </w:rPr>
        <w:t xml:space="preserve"> </w:t>
      </w:r>
      <w:r w:rsidR="001B2AF2" w:rsidRPr="001B2AF2">
        <w:rPr>
          <w:rFonts w:ascii="Times New Roman" w:hAnsi="Times New Roman" w:cs="Times New Roman"/>
          <w:szCs w:val="24"/>
        </w:rPr>
        <w:t>é ofertado</w:t>
      </w:r>
      <w:r w:rsidR="00BA73AC" w:rsidRPr="001B2AF2">
        <w:rPr>
          <w:rFonts w:ascii="Times New Roman" w:hAnsi="Times New Roman" w:cs="Times New Roman"/>
          <w:szCs w:val="24"/>
        </w:rPr>
        <w:t xml:space="preserve"> um programa contra tabagismo </w:t>
      </w:r>
      <w:r w:rsidR="001B2AF2" w:rsidRPr="001B2AF2">
        <w:rPr>
          <w:rFonts w:ascii="Times New Roman" w:hAnsi="Times New Roman" w:cs="Times New Roman"/>
          <w:szCs w:val="24"/>
        </w:rPr>
        <w:t>nas UBS</w:t>
      </w:r>
      <w:r w:rsidR="00F54B51">
        <w:rPr>
          <w:rFonts w:ascii="Times New Roman" w:hAnsi="Times New Roman" w:cs="Times New Roman"/>
          <w:szCs w:val="24"/>
        </w:rPr>
        <w:t>. Além disso,</w:t>
      </w:r>
      <w:r w:rsidR="001B2AF2">
        <w:rPr>
          <w:rFonts w:ascii="Times New Roman" w:hAnsi="Times New Roman" w:cs="Times New Roman"/>
          <w:szCs w:val="24"/>
        </w:rPr>
        <w:t xml:space="preserve"> cerca de 3% são </w:t>
      </w:r>
      <w:r w:rsidR="00F54B51">
        <w:rPr>
          <w:rFonts w:ascii="Times New Roman" w:hAnsi="Times New Roman" w:cs="Times New Roman"/>
          <w:szCs w:val="24"/>
        </w:rPr>
        <w:t>usuários de álcool que também são atendidos no CAPS (Centro de Atenção Psicossocial)</w:t>
      </w:r>
      <w:r w:rsidR="00245742">
        <w:rPr>
          <w:rFonts w:ascii="Times New Roman" w:hAnsi="Times New Roman" w:cs="Times New Roman"/>
          <w:szCs w:val="24"/>
        </w:rPr>
        <w:t xml:space="preserve">. </w:t>
      </w:r>
      <w:r w:rsidR="00AF6CB6">
        <w:rPr>
          <w:rFonts w:ascii="Times New Roman" w:hAnsi="Times New Roman" w:cs="Times New Roman"/>
          <w:szCs w:val="24"/>
        </w:rPr>
        <w:t>As duas atividades</w:t>
      </w:r>
      <w:r w:rsidR="00245742">
        <w:rPr>
          <w:rFonts w:ascii="Times New Roman" w:hAnsi="Times New Roman" w:cs="Times New Roman"/>
          <w:szCs w:val="24"/>
        </w:rPr>
        <w:t xml:space="preserve"> </w:t>
      </w:r>
      <w:r w:rsidR="00127878">
        <w:rPr>
          <w:rFonts w:ascii="Times New Roman" w:hAnsi="Times New Roman" w:cs="Times New Roman"/>
          <w:szCs w:val="24"/>
        </w:rPr>
        <w:t>desenvolvidas en</w:t>
      </w:r>
      <w:r w:rsidR="00245742">
        <w:rPr>
          <w:rFonts w:ascii="Times New Roman" w:hAnsi="Times New Roman" w:cs="Times New Roman"/>
          <w:szCs w:val="24"/>
        </w:rPr>
        <w:t>volve</w:t>
      </w:r>
      <w:r w:rsidR="00127878">
        <w:rPr>
          <w:rFonts w:ascii="Times New Roman" w:hAnsi="Times New Roman" w:cs="Times New Roman"/>
          <w:szCs w:val="24"/>
        </w:rPr>
        <w:t>m</w:t>
      </w:r>
      <w:r w:rsidR="00245742">
        <w:rPr>
          <w:rFonts w:ascii="Times New Roman" w:hAnsi="Times New Roman" w:cs="Times New Roman"/>
          <w:szCs w:val="24"/>
        </w:rPr>
        <w:t xml:space="preserve"> atendimento médico, grupos terapêuticos e terapias complementares.</w:t>
      </w:r>
    </w:p>
    <w:p w14:paraId="71F330B7" w14:textId="77777777" w:rsidR="0089080C" w:rsidRDefault="0089080C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19A0E3CE" w14:textId="77777777" w:rsidR="0089080C" w:rsidRDefault="0089080C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4C500AF6" w14:textId="77777777" w:rsidR="0089080C" w:rsidRDefault="0089080C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35C150E4" w14:textId="77777777" w:rsidR="0089080C" w:rsidRDefault="0089080C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0E8A894C" w14:textId="74CA24D9" w:rsidR="00234EC1" w:rsidRDefault="00234EC1" w:rsidP="00AF6CB6">
      <w:pPr>
        <w:tabs>
          <w:tab w:val="left" w:pos="5812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CCAD2B8" w14:textId="0AFC82C7" w:rsidR="00234EC1" w:rsidRDefault="00234EC1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AF6CB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Tabela </w:t>
      </w:r>
      <w:r w:rsidR="00A07E33">
        <w:rPr>
          <w:rFonts w:ascii="Times New Roman" w:hAnsi="Times New Roman" w:cs="Times New Roman"/>
          <w:sz w:val="18"/>
          <w:szCs w:val="18"/>
        </w:rPr>
        <w:t>0</w:t>
      </w:r>
      <w:r w:rsidR="00FF7C28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: Hipertensão e Diabetes</w:t>
      </w:r>
    </w:p>
    <w:p w14:paraId="1431BDC0" w14:textId="77777777" w:rsidR="00AF6CB6" w:rsidRDefault="00AF6CB6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71D4DB30" w14:textId="77777777" w:rsidR="00E45343" w:rsidRDefault="00E45343" w:rsidP="00234EC1">
      <w:pPr>
        <w:tabs>
          <w:tab w:val="left" w:pos="5812"/>
        </w:tabs>
        <w:jc w:val="left"/>
        <w:rPr>
          <w:rFonts w:ascii="Times New Roman" w:hAnsi="Times New Roman" w:cs="Times New Roman"/>
          <w:szCs w:val="24"/>
        </w:rPr>
      </w:pPr>
    </w:p>
    <w:p w14:paraId="5CA9D8A6" w14:textId="77777777" w:rsidR="00E45343" w:rsidRDefault="00E45343" w:rsidP="00234EC1">
      <w:pPr>
        <w:tabs>
          <w:tab w:val="left" w:pos="5812"/>
        </w:tabs>
        <w:jc w:val="left"/>
        <w:rPr>
          <w:rFonts w:ascii="Times New Roman" w:hAnsi="Times New Roman" w:cs="Times New Roman"/>
          <w:szCs w:val="24"/>
        </w:rPr>
      </w:pPr>
    </w:p>
    <w:p w14:paraId="62E73C90" w14:textId="77777777" w:rsidR="00E45343" w:rsidRDefault="00E45343" w:rsidP="00E45343">
      <w:pPr>
        <w:tabs>
          <w:tab w:val="left" w:pos="5812"/>
        </w:tabs>
        <w:rPr>
          <w:rFonts w:ascii="Times New Roman" w:hAnsi="Times New Roman" w:cs="Times New Roman"/>
          <w:szCs w:val="24"/>
        </w:rPr>
      </w:pPr>
    </w:p>
    <w:p w14:paraId="397D10E8" w14:textId="77777777" w:rsidR="00E45343" w:rsidRDefault="00E45343" w:rsidP="00E45343">
      <w:pPr>
        <w:tabs>
          <w:tab w:val="left" w:pos="5812"/>
        </w:tabs>
        <w:rPr>
          <w:rFonts w:ascii="Times New Roman" w:hAnsi="Times New Roman" w:cs="Times New Roman"/>
          <w:szCs w:val="24"/>
        </w:rPr>
      </w:pPr>
    </w:p>
    <w:p w14:paraId="53491DBB" w14:textId="504204F6" w:rsidR="00AF6CB6" w:rsidRPr="0049767C" w:rsidRDefault="00E45343" w:rsidP="00E45343">
      <w:pPr>
        <w:tabs>
          <w:tab w:val="left" w:pos="5812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Segundo dados da Equipe de Atenção Básica, c</w:t>
      </w:r>
      <w:r w:rsidR="00AF6CB6" w:rsidRPr="0049767C">
        <w:rPr>
          <w:rFonts w:ascii="Times New Roman" w:hAnsi="Times New Roman" w:cs="Times New Roman"/>
          <w:szCs w:val="24"/>
        </w:rPr>
        <w:t>erca de 80% da população idosa é hipertensa</w:t>
      </w:r>
      <w:r w:rsidR="0049767C" w:rsidRPr="0049767C">
        <w:rPr>
          <w:rFonts w:ascii="Times New Roman" w:hAnsi="Times New Roman" w:cs="Times New Roman"/>
          <w:szCs w:val="24"/>
        </w:rPr>
        <w:t xml:space="preserve"> </w:t>
      </w:r>
      <w:r w:rsidR="00AF6CB6" w:rsidRPr="0049767C">
        <w:rPr>
          <w:rFonts w:ascii="Times New Roman" w:hAnsi="Times New Roman" w:cs="Times New Roman"/>
          <w:szCs w:val="24"/>
        </w:rPr>
        <w:t xml:space="preserve">e o município oferece serviço de </w:t>
      </w:r>
      <w:r w:rsidR="00941029" w:rsidRPr="0049767C">
        <w:rPr>
          <w:rFonts w:ascii="Times New Roman" w:hAnsi="Times New Roman" w:cs="Times New Roman"/>
          <w:szCs w:val="24"/>
        </w:rPr>
        <w:t xml:space="preserve">médico clínico geral, cardiologia, nutrição e programa denominado </w:t>
      </w:r>
      <w:proofErr w:type="spellStart"/>
      <w:r w:rsidR="00941029" w:rsidRPr="0049767C">
        <w:rPr>
          <w:rFonts w:ascii="Times New Roman" w:hAnsi="Times New Roman" w:cs="Times New Roman"/>
          <w:szCs w:val="24"/>
        </w:rPr>
        <w:t>Hiperdia</w:t>
      </w:r>
      <w:proofErr w:type="spellEnd"/>
      <w:r w:rsidR="00941029" w:rsidRPr="0049767C">
        <w:rPr>
          <w:rFonts w:ascii="Times New Roman" w:hAnsi="Times New Roman" w:cs="Times New Roman"/>
          <w:szCs w:val="24"/>
        </w:rPr>
        <w:t xml:space="preserve"> que desenvolvem atividades para esse público.</w:t>
      </w:r>
      <w:r w:rsidR="0049767C" w:rsidRPr="0049767C">
        <w:rPr>
          <w:rFonts w:ascii="Times New Roman" w:hAnsi="Times New Roman" w:cs="Times New Roman"/>
          <w:szCs w:val="24"/>
        </w:rPr>
        <w:t xml:space="preserve"> </w:t>
      </w:r>
      <w:r w:rsidR="002076F2">
        <w:rPr>
          <w:rFonts w:ascii="Times New Roman" w:hAnsi="Times New Roman" w:cs="Times New Roman"/>
          <w:szCs w:val="24"/>
        </w:rPr>
        <w:t xml:space="preserve">Nesse programa há dispensação de medicamentos gratuitos para hipertensão. </w:t>
      </w:r>
      <w:r w:rsidR="0017395B">
        <w:rPr>
          <w:rFonts w:ascii="Times New Roman" w:hAnsi="Times New Roman" w:cs="Times New Roman"/>
          <w:szCs w:val="24"/>
        </w:rPr>
        <w:t>As idosas da Roda de Conversa relataram que participam deste programa apenas para “buscar o remédio”.</w:t>
      </w:r>
    </w:p>
    <w:p w14:paraId="039FE371" w14:textId="5896C0C9" w:rsidR="00CE55F9" w:rsidRPr="0049767C" w:rsidRDefault="00CE55F9" w:rsidP="00234EC1">
      <w:pPr>
        <w:tabs>
          <w:tab w:val="left" w:pos="5812"/>
        </w:tabs>
        <w:jc w:val="left"/>
        <w:rPr>
          <w:rFonts w:ascii="Times New Roman" w:hAnsi="Times New Roman" w:cs="Times New Roman"/>
          <w:szCs w:val="24"/>
        </w:rPr>
      </w:pPr>
    </w:p>
    <w:p w14:paraId="27E522F8" w14:textId="23A5776D" w:rsidR="00CE55F9" w:rsidRDefault="00E45343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49229A7" wp14:editId="28788335">
            <wp:simplePos x="0" y="0"/>
            <wp:positionH relativeFrom="column">
              <wp:posOffset>691515</wp:posOffset>
            </wp:positionH>
            <wp:positionV relativeFrom="paragraph">
              <wp:posOffset>50800</wp:posOffset>
            </wp:positionV>
            <wp:extent cx="3719725" cy="2436708"/>
            <wp:effectExtent l="0" t="0" r="0" b="1905"/>
            <wp:wrapThrough wrapText="bothSides">
              <wp:wrapPolygon edited="0">
                <wp:start x="0" y="0"/>
                <wp:lineTo x="0" y="21448"/>
                <wp:lineTo x="21464" y="21448"/>
                <wp:lineTo x="21464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725" cy="2436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EE54B" w14:textId="39BF3E74" w:rsidR="008737F3" w:rsidRDefault="008737F3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53FF265E" w14:textId="6F3F3D94" w:rsidR="008737F3" w:rsidRDefault="008737F3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591AA75D" w14:textId="3AF38C50" w:rsidR="008737F3" w:rsidRDefault="008737F3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5545E4C7" w14:textId="77777777" w:rsidR="00176EB9" w:rsidRDefault="008451FC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14:paraId="774BC34C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68F21EF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3BA2E5B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548E5C68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522EABB2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7234D72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781AEEF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C0F4C23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1983FFE" w14:textId="136EC02D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00009BF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EC888BF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B2642BC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B84A8B4" w14:textId="77777777" w:rsidR="00176EB9" w:rsidRDefault="00176EB9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3A53550" w14:textId="214CB501" w:rsidR="00E45343" w:rsidRDefault="008451FC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Tabela 09: Atendimentos </w:t>
      </w:r>
    </w:p>
    <w:p w14:paraId="651B3035" w14:textId="39E6E41C" w:rsidR="00E45343" w:rsidRDefault="00E45343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CF6147A" w14:textId="77777777" w:rsidR="00E45343" w:rsidRDefault="00E45343" w:rsidP="008451FC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AE9387D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83A5A70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ACF03A1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139CE26" w14:textId="533FF38B" w:rsidR="0017395B" w:rsidRDefault="008451FC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SAD (Serviço Atendimento Domiciliar</w:t>
      </w:r>
      <w:r w:rsidRPr="0017395B">
        <w:rPr>
          <w:rFonts w:ascii="Times New Roman" w:hAnsi="Times New Roman" w:cs="Times New Roman"/>
          <w:sz w:val="18"/>
          <w:szCs w:val="18"/>
          <w:highlight w:val="yellow"/>
        </w:rPr>
        <w:t>)</w:t>
      </w:r>
      <w:r w:rsidR="0017395B" w:rsidRPr="0017395B">
        <w:rPr>
          <w:rFonts w:ascii="Times New Roman" w:hAnsi="Times New Roman" w:cs="Times New Roman"/>
          <w:sz w:val="18"/>
          <w:szCs w:val="18"/>
          <w:highlight w:val="yellow"/>
        </w:rPr>
        <w:t xml:space="preserve"> ESCREVER ALGUMA COISA....ANTES DE COLOCAR O</w:t>
      </w:r>
      <w:r w:rsidR="0017395B">
        <w:rPr>
          <w:rFonts w:ascii="Times New Roman" w:hAnsi="Times New Roman" w:cs="Times New Roman"/>
          <w:sz w:val="18"/>
          <w:szCs w:val="18"/>
          <w:highlight w:val="yellow"/>
        </w:rPr>
        <w:t>S</w:t>
      </w:r>
      <w:r w:rsidR="0017395B" w:rsidRPr="0017395B">
        <w:rPr>
          <w:rFonts w:ascii="Times New Roman" w:hAnsi="Times New Roman" w:cs="Times New Roman"/>
          <w:sz w:val="18"/>
          <w:szCs w:val="18"/>
          <w:highlight w:val="yellow"/>
        </w:rPr>
        <w:t xml:space="preserve"> GRÁFICO</w:t>
      </w:r>
      <w:r w:rsidR="0017395B">
        <w:rPr>
          <w:rFonts w:ascii="Times New Roman" w:hAnsi="Times New Roman" w:cs="Times New Roman"/>
          <w:sz w:val="18"/>
          <w:szCs w:val="18"/>
        </w:rPr>
        <w:t>S</w:t>
      </w:r>
    </w:p>
    <w:p w14:paraId="3876FBAB" w14:textId="5C98054A" w:rsidR="002D4892" w:rsidRDefault="00E45343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F1608CC" wp14:editId="2DB52348">
            <wp:simplePos x="0" y="0"/>
            <wp:positionH relativeFrom="column">
              <wp:posOffset>739140</wp:posOffset>
            </wp:positionH>
            <wp:positionV relativeFrom="paragraph">
              <wp:posOffset>1941830</wp:posOffset>
            </wp:positionV>
            <wp:extent cx="3714750" cy="1926270"/>
            <wp:effectExtent l="0" t="0" r="0" b="0"/>
            <wp:wrapThrough wrapText="bothSides">
              <wp:wrapPolygon edited="0">
                <wp:start x="0" y="0"/>
                <wp:lineTo x="0" y="21365"/>
                <wp:lineTo x="21489" y="21365"/>
                <wp:lineTo x="21489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2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AC3599" w14:textId="77777777" w:rsidR="0017395B" w:rsidRDefault="00514D19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14:paraId="4F001FCC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AD751D2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683CE8D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D98A2E1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A9B3143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7F70D5CD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D8766BC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FDEEFDC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6A1EF62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AB67323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30E4597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EF3E668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36C0384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60E56A8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B4EEB74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CAFF1FC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7C461D2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294D19E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6620727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2B3E3E8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827721E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2CBF655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D9FE95E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7DB2FB2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E20411C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2D4761B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515D9BA8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F62E299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36B7ADE" w14:textId="0E13D1D4" w:rsidR="00514D19" w:rsidRDefault="00514D19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Tabela 10: Principais patologias atendidas pela Fisioterapia (NAF</w:t>
      </w:r>
      <w:r w:rsidR="0017395B">
        <w:rPr>
          <w:rFonts w:ascii="Times New Roman" w:hAnsi="Times New Roman" w:cs="Times New Roman"/>
          <w:sz w:val="18"/>
          <w:szCs w:val="18"/>
        </w:rPr>
        <w:t xml:space="preserve"> </w:t>
      </w:r>
      <w:r w:rsidR="0017395B" w:rsidRPr="0017395B">
        <w:rPr>
          <w:rFonts w:ascii="Times New Roman" w:hAnsi="Times New Roman" w:cs="Times New Roman"/>
          <w:sz w:val="18"/>
          <w:szCs w:val="18"/>
          <w:highlight w:val="yellow"/>
        </w:rPr>
        <w:t xml:space="preserve">ESCREVER TAMBÉM PARA </w:t>
      </w:r>
      <w:proofErr w:type="gramStart"/>
      <w:r w:rsidR="0017395B" w:rsidRPr="0017395B">
        <w:rPr>
          <w:rFonts w:ascii="Times New Roman" w:hAnsi="Times New Roman" w:cs="Times New Roman"/>
          <w:sz w:val="18"/>
          <w:szCs w:val="18"/>
          <w:highlight w:val="yellow"/>
        </w:rPr>
        <w:t>“ CHAMAR</w:t>
      </w:r>
      <w:proofErr w:type="gramEnd"/>
      <w:r w:rsidR="0017395B" w:rsidRPr="0017395B">
        <w:rPr>
          <w:rFonts w:ascii="Times New Roman" w:hAnsi="Times New Roman" w:cs="Times New Roman"/>
          <w:sz w:val="18"/>
          <w:szCs w:val="18"/>
          <w:highlight w:val="yellow"/>
        </w:rPr>
        <w:t xml:space="preserve"> O GRÁFICO</w:t>
      </w:r>
    </w:p>
    <w:p w14:paraId="0F251F9E" w14:textId="58B7B900" w:rsidR="00514D19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QUEDAS</w:t>
      </w:r>
      <w:proofErr w:type="gramStart"/>
      <w:r>
        <w:rPr>
          <w:rFonts w:ascii="Times New Roman" w:hAnsi="Times New Roman" w:cs="Times New Roman"/>
          <w:sz w:val="18"/>
          <w:szCs w:val="18"/>
        </w:rPr>
        <w:t>.....</w:t>
      </w:r>
      <w:proofErr w:type="gramEnd"/>
    </w:p>
    <w:p w14:paraId="1E3A9C89" w14:textId="39F232AA" w:rsidR="00514D19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B26C5A8" wp14:editId="063E1A5E">
            <wp:simplePos x="0" y="0"/>
            <wp:positionH relativeFrom="column">
              <wp:posOffset>1939290</wp:posOffset>
            </wp:positionH>
            <wp:positionV relativeFrom="paragraph">
              <wp:posOffset>16510</wp:posOffset>
            </wp:positionV>
            <wp:extent cx="3705225" cy="2400300"/>
            <wp:effectExtent l="0" t="0" r="9525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BBFAC3" w14:textId="2A20C000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2F618CF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420D950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45AF83C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5A162DD2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D13A173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7EE95862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422F2FF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64943FD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B6EA80E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D0695A9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948E66F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9C8EF9D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74F8D443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2D97F1C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43BA98E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942E099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5A30FCE" w14:textId="77777777" w:rsidR="0017395B" w:rsidRDefault="0017395B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E8FD6F7" w14:textId="6149A77E" w:rsidR="00143EA5" w:rsidRDefault="00136A62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CAPS: Centro de Atenção </w:t>
      </w:r>
      <w:proofErr w:type="gramStart"/>
      <w:r>
        <w:rPr>
          <w:rFonts w:ascii="Times New Roman" w:hAnsi="Times New Roman" w:cs="Times New Roman"/>
          <w:sz w:val="18"/>
          <w:szCs w:val="18"/>
        </w:rPr>
        <w:t>Psicossocial</w:t>
      </w:r>
      <w:r w:rsidR="0017395B">
        <w:rPr>
          <w:rFonts w:ascii="Times New Roman" w:hAnsi="Times New Roman" w:cs="Times New Roman"/>
          <w:sz w:val="18"/>
          <w:szCs w:val="18"/>
        </w:rPr>
        <w:t xml:space="preserve">  </w:t>
      </w:r>
      <w:r w:rsidR="0017395B" w:rsidRPr="00461B47">
        <w:rPr>
          <w:rFonts w:ascii="Times New Roman" w:hAnsi="Times New Roman" w:cs="Times New Roman"/>
          <w:sz w:val="18"/>
          <w:szCs w:val="18"/>
          <w:highlight w:val="yellow"/>
        </w:rPr>
        <w:t>TB</w:t>
      </w:r>
      <w:proofErr w:type="gramEnd"/>
      <w:r w:rsidR="0017395B" w:rsidRPr="00461B47">
        <w:rPr>
          <w:rFonts w:ascii="Times New Roman" w:hAnsi="Times New Roman" w:cs="Times New Roman"/>
          <w:sz w:val="18"/>
          <w:szCs w:val="18"/>
          <w:highlight w:val="yellow"/>
        </w:rPr>
        <w:t xml:space="preserve"> PRECISA COLOCAR ALGUMA COISA ANTES DO GRÁFICO</w:t>
      </w:r>
    </w:p>
    <w:p w14:paraId="1F36B08D" w14:textId="3807E8BB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88147A9" wp14:editId="18B062FA">
            <wp:extent cx="3787194" cy="248602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396" cy="248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E737A" w14:textId="77777777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57A36E8" w14:textId="66848C22" w:rsidR="005A258A" w:rsidRDefault="000A130F" w:rsidP="000A130F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Tabela 11: Idade</w:t>
      </w:r>
    </w:p>
    <w:p w14:paraId="3D80CE7C" w14:textId="77777777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101FDD94" w14:textId="77777777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1842DC4" w14:textId="19CCD9DB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3258C80" w14:textId="325E22DA" w:rsidR="000A130F" w:rsidRDefault="000A130F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Tabela 12: Prevalência de CID das pessoas idosas no CAPS</w:t>
      </w:r>
    </w:p>
    <w:p w14:paraId="36DC781E" w14:textId="77777777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2F8EE6A" w14:textId="77777777" w:rsidR="00143EA5" w:rsidRDefault="00143EA5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086F34CE" w14:textId="77777777" w:rsidR="002D4892" w:rsidRDefault="002D4892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2F860C25" w14:textId="77777777" w:rsidR="002D4892" w:rsidRPr="002076F2" w:rsidRDefault="002D4892" w:rsidP="002076F2">
      <w:pPr>
        <w:ind w:left="0" w:firstLine="0"/>
        <w:jc w:val="left"/>
      </w:pPr>
    </w:p>
    <w:p w14:paraId="14EF56E7" w14:textId="62CE6AD1" w:rsidR="00176EB9" w:rsidRDefault="00461B47" w:rsidP="002076F2">
      <w:pPr>
        <w:ind w:left="0" w:firstLine="0"/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4384" behindDoc="0" locked="0" layoutInCell="1" allowOverlap="1" wp14:anchorId="585E4D5D" wp14:editId="5A30F0B2">
            <wp:simplePos x="0" y="0"/>
            <wp:positionH relativeFrom="column">
              <wp:posOffset>-584835</wp:posOffset>
            </wp:positionH>
            <wp:positionV relativeFrom="paragraph">
              <wp:posOffset>255905</wp:posOffset>
            </wp:positionV>
            <wp:extent cx="3749387" cy="2190750"/>
            <wp:effectExtent l="0" t="0" r="3810" b="0"/>
            <wp:wrapThrough wrapText="bothSides">
              <wp:wrapPolygon edited="0">
                <wp:start x="0" y="0"/>
                <wp:lineTo x="0" y="21412"/>
                <wp:lineTo x="21512" y="21412"/>
                <wp:lineTo x="21512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87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445EA0" w14:textId="56E1F280" w:rsidR="00176EB9" w:rsidRDefault="00176EB9" w:rsidP="002076F2">
      <w:pPr>
        <w:ind w:left="0" w:firstLine="0"/>
      </w:pPr>
    </w:p>
    <w:p w14:paraId="59D5A071" w14:textId="55BD9983" w:rsidR="00176EB9" w:rsidRDefault="00176EB9" w:rsidP="002076F2">
      <w:pPr>
        <w:ind w:left="0" w:firstLine="0"/>
      </w:pPr>
    </w:p>
    <w:p w14:paraId="04AA350B" w14:textId="6EDC635A" w:rsidR="00176EB9" w:rsidRDefault="00176EB9" w:rsidP="002076F2">
      <w:pPr>
        <w:ind w:left="0" w:firstLine="0"/>
      </w:pPr>
    </w:p>
    <w:p w14:paraId="6BD1C256" w14:textId="025951AF" w:rsidR="00176EB9" w:rsidRDefault="00176EB9" w:rsidP="002076F2">
      <w:pPr>
        <w:ind w:left="0" w:firstLine="0"/>
      </w:pPr>
    </w:p>
    <w:p w14:paraId="49C9B595" w14:textId="2CFD798B" w:rsidR="00176EB9" w:rsidRDefault="00176EB9" w:rsidP="002076F2">
      <w:pPr>
        <w:ind w:left="0" w:firstLine="0"/>
      </w:pPr>
    </w:p>
    <w:p w14:paraId="19A58A74" w14:textId="77777777" w:rsidR="00461B47" w:rsidRDefault="00461B47" w:rsidP="002076F2">
      <w:pPr>
        <w:ind w:left="0" w:firstLine="0"/>
      </w:pPr>
    </w:p>
    <w:p w14:paraId="3B61E1B3" w14:textId="77777777" w:rsidR="00461B47" w:rsidRDefault="00461B47" w:rsidP="002076F2">
      <w:pPr>
        <w:ind w:left="0" w:firstLine="0"/>
      </w:pPr>
    </w:p>
    <w:p w14:paraId="1FF92599" w14:textId="77777777" w:rsidR="00461B47" w:rsidRDefault="00461B47" w:rsidP="002076F2">
      <w:pPr>
        <w:ind w:left="0" w:firstLine="0"/>
      </w:pPr>
    </w:p>
    <w:p w14:paraId="667F5F00" w14:textId="77777777" w:rsidR="00461B47" w:rsidRDefault="00461B47" w:rsidP="002076F2">
      <w:pPr>
        <w:ind w:left="0" w:firstLine="0"/>
      </w:pPr>
    </w:p>
    <w:p w14:paraId="3C68E7D0" w14:textId="77777777" w:rsidR="00461B47" w:rsidRDefault="00461B47" w:rsidP="002076F2">
      <w:pPr>
        <w:ind w:left="0" w:firstLine="0"/>
      </w:pPr>
    </w:p>
    <w:p w14:paraId="3939D9B3" w14:textId="77777777" w:rsidR="00461B47" w:rsidRDefault="00461B47" w:rsidP="002076F2">
      <w:pPr>
        <w:ind w:left="0" w:firstLine="0"/>
      </w:pPr>
    </w:p>
    <w:p w14:paraId="652205F1" w14:textId="77777777" w:rsidR="00461B47" w:rsidRDefault="00461B47" w:rsidP="002076F2">
      <w:pPr>
        <w:ind w:left="0" w:firstLine="0"/>
      </w:pPr>
    </w:p>
    <w:p w14:paraId="039CD77C" w14:textId="77777777" w:rsidR="00461B47" w:rsidRDefault="00461B47" w:rsidP="002076F2">
      <w:pPr>
        <w:ind w:left="0" w:firstLine="0"/>
      </w:pPr>
    </w:p>
    <w:p w14:paraId="21F73569" w14:textId="1B5BA814" w:rsidR="00461B47" w:rsidRDefault="00461B47" w:rsidP="002076F2">
      <w:pPr>
        <w:ind w:left="0" w:firstLine="0"/>
      </w:pPr>
      <w:r w:rsidRPr="00461B47">
        <w:rPr>
          <w:highlight w:val="yellow"/>
        </w:rPr>
        <w:t>FAZER UM COMENTÁRIO FECHANDO ESSE LEVANTAMENTO FEITO NAS UBS...</w:t>
      </w:r>
    </w:p>
    <w:p w14:paraId="64FE9780" w14:textId="77777777" w:rsidR="00461B47" w:rsidRDefault="00461B47" w:rsidP="002076F2">
      <w:pPr>
        <w:ind w:left="0" w:firstLine="0"/>
      </w:pPr>
    </w:p>
    <w:p w14:paraId="3D73F19D" w14:textId="23C8AF6C" w:rsidR="00176EB9" w:rsidRDefault="00176EB9" w:rsidP="002076F2">
      <w:pPr>
        <w:ind w:left="0" w:firstLine="0"/>
      </w:pPr>
      <w:r>
        <w:t>CONSIDERAÇÕES FINAIS</w:t>
      </w:r>
    </w:p>
    <w:p w14:paraId="04EE03CF" w14:textId="77777777" w:rsidR="00176EB9" w:rsidRDefault="00176EB9" w:rsidP="002076F2">
      <w:pPr>
        <w:ind w:left="0" w:firstLine="0"/>
      </w:pPr>
    </w:p>
    <w:p w14:paraId="7DDA1596" w14:textId="3A14E04F" w:rsidR="002076F2" w:rsidRDefault="002076F2" w:rsidP="002076F2">
      <w:pPr>
        <w:ind w:left="0" w:firstLine="0"/>
      </w:pPr>
      <w:r w:rsidRPr="002076F2">
        <w:t xml:space="preserve">O diagnóstico apontou que </w:t>
      </w:r>
      <w:r>
        <w:t xml:space="preserve">ainda falta mais </w:t>
      </w:r>
      <w:r w:rsidRPr="002076F2">
        <w:t>sensibilização da população</w:t>
      </w:r>
      <w:r>
        <w:t xml:space="preserve"> em geral e especialmente da população idosa</w:t>
      </w:r>
      <w:r w:rsidRPr="002076F2">
        <w:t xml:space="preserve">, quanto ao processo de envelhecimento, </w:t>
      </w:r>
      <w:r>
        <w:t xml:space="preserve">e ao conhecimento de seus direitos. </w:t>
      </w:r>
    </w:p>
    <w:p w14:paraId="4DEE14CF" w14:textId="77777777" w:rsidR="00176EB9" w:rsidRDefault="00176EB9" w:rsidP="002076F2">
      <w:pPr>
        <w:ind w:left="0" w:firstLine="0"/>
      </w:pPr>
    </w:p>
    <w:p w14:paraId="38B4052D" w14:textId="03F6FF31" w:rsidR="002076F2" w:rsidRDefault="002076F2" w:rsidP="002076F2">
      <w:pPr>
        <w:ind w:left="0" w:firstLine="0"/>
      </w:pPr>
      <w:r>
        <w:t>Também observamos que</w:t>
      </w:r>
      <w:r w:rsidRPr="002076F2">
        <w:t xml:space="preserve"> </w:t>
      </w:r>
      <w:r w:rsidR="00176EB9">
        <w:t>é necessário investir em mais</w:t>
      </w:r>
      <w:r w:rsidRPr="002076F2">
        <w:t xml:space="preserve"> capacitação </w:t>
      </w:r>
      <w:proofErr w:type="gramStart"/>
      <w:r w:rsidRPr="002076F2">
        <w:t>d</w:t>
      </w:r>
      <w:r w:rsidR="00176EB9">
        <w:t xml:space="preserve">os </w:t>
      </w:r>
      <w:r w:rsidRPr="002076F2">
        <w:t xml:space="preserve"> gestores</w:t>
      </w:r>
      <w:proofErr w:type="gramEnd"/>
      <w:r w:rsidRPr="002076F2">
        <w:t xml:space="preserve"> </w:t>
      </w:r>
      <w:r>
        <w:t xml:space="preserve">de programas de </w:t>
      </w:r>
      <w:r w:rsidRPr="002076F2">
        <w:t>atendimentos as pessoas idosas na esfera governamental e não governamental.</w:t>
      </w:r>
    </w:p>
    <w:p w14:paraId="5E98FEFE" w14:textId="77777777" w:rsidR="00176EB9" w:rsidRDefault="00176EB9" w:rsidP="002076F2">
      <w:pPr>
        <w:ind w:left="0" w:firstLine="0"/>
      </w:pPr>
    </w:p>
    <w:p w14:paraId="35A89BFF" w14:textId="41A1286F" w:rsidR="00176EB9" w:rsidRDefault="00176EB9" w:rsidP="002076F2">
      <w:pPr>
        <w:ind w:left="0" w:firstLine="0"/>
      </w:pPr>
      <w:r>
        <w:t>Nesse aspecto o Conselho Municipal do Idoso desenvolver em 2018 e 2019 várias capacitações para os Gestores das ILPIs no sentido de melhor qualifica-los para a prestação desta modalidade de serviços.</w:t>
      </w:r>
    </w:p>
    <w:p w14:paraId="48674965" w14:textId="77777777" w:rsidR="00176EB9" w:rsidRDefault="00176EB9" w:rsidP="002076F2">
      <w:pPr>
        <w:ind w:left="0" w:firstLine="0"/>
      </w:pPr>
    </w:p>
    <w:p w14:paraId="6AF53A72" w14:textId="49108D4E" w:rsidR="00176EB9" w:rsidRPr="002076F2" w:rsidRDefault="00176EB9" w:rsidP="002076F2">
      <w:pPr>
        <w:ind w:left="0" w:firstLine="0"/>
      </w:pPr>
      <w:r>
        <w:t xml:space="preserve">Também foi realizado em 2018 uma Capacitação para os Agentes Comunitários de Saúde no Atendimento a Pessoa Idosa. Em anexo ao diagnóstico estão detalhadas as ações do CMI que </w:t>
      </w:r>
      <w:proofErr w:type="gramStart"/>
      <w:r>
        <w:t>visualizam  estas</w:t>
      </w:r>
      <w:proofErr w:type="gramEnd"/>
      <w:r>
        <w:t xml:space="preserve"> ações</w:t>
      </w:r>
      <w:r w:rsidR="0017395B">
        <w:t xml:space="preserve"> de forma mais detalhada.</w:t>
      </w:r>
    </w:p>
    <w:p w14:paraId="2CD38E87" w14:textId="77777777" w:rsidR="00176EB9" w:rsidRDefault="00176EB9" w:rsidP="00B46309">
      <w:pPr>
        <w:tabs>
          <w:tab w:val="left" w:pos="5812"/>
        </w:tabs>
        <w:jc w:val="left"/>
        <w:rPr>
          <w:szCs w:val="24"/>
        </w:rPr>
      </w:pPr>
    </w:p>
    <w:p w14:paraId="6E14A9EA" w14:textId="6F9F5F1F" w:rsidR="002076F2" w:rsidRDefault="00176EB9" w:rsidP="00B46309">
      <w:pPr>
        <w:tabs>
          <w:tab w:val="left" w:pos="5812"/>
        </w:tabs>
        <w:jc w:val="left"/>
        <w:rPr>
          <w:szCs w:val="24"/>
        </w:rPr>
      </w:pPr>
      <w:r>
        <w:rPr>
          <w:szCs w:val="24"/>
        </w:rPr>
        <w:t>No desenvolvimento do Diagnóstico, f</w:t>
      </w:r>
      <w:r w:rsidR="002076F2" w:rsidRPr="002076F2">
        <w:rPr>
          <w:szCs w:val="24"/>
        </w:rPr>
        <w:t>oi observado que os medicamentos voltados aos tratamentos de patologias relacionadas a saúde mental ainda são considerados como de difícil acesso para a população idosa</w:t>
      </w:r>
      <w:r w:rsidR="00B46309">
        <w:rPr>
          <w:szCs w:val="24"/>
        </w:rPr>
        <w:t>, quer seja pela falta</w:t>
      </w:r>
      <w:r>
        <w:rPr>
          <w:szCs w:val="24"/>
        </w:rPr>
        <w:t xml:space="preserve"> dos mesmos</w:t>
      </w:r>
      <w:r w:rsidR="00B46309">
        <w:rPr>
          <w:szCs w:val="24"/>
        </w:rPr>
        <w:t xml:space="preserve"> na Rede ou pelo desconhecimento do próprio idoso deste acesso ao C</w:t>
      </w:r>
      <w:r w:rsidR="0017395B">
        <w:rPr>
          <w:szCs w:val="24"/>
        </w:rPr>
        <w:t>APS</w:t>
      </w:r>
      <w:r>
        <w:rPr>
          <w:szCs w:val="24"/>
        </w:rPr>
        <w:t xml:space="preserve"> para um atendimento mais assertivo.</w:t>
      </w:r>
    </w:p>
    <w:p w14:paraId="06BFE101" w14:textId="77777777" w:rsidR="00B46309" w:rsidRDefault="00B46309" w:rsidP="00B46309">
      <w:pPr>
        <w:tabs>
          <w:tab w:val="left" w:pos="5812"/>
        </w:tabs>
        <w:jc w:val="left"/>
      </w:pPr>
    </w:p>
    <w:p w14:paraId="172C9EC8" w14:textId="37293823" w:rsidR="00176EB9" w:rsidRDefault="00B46309" w:rsidP="002076F2">
      <w:pPr>
        <w:ind w:left="0" w:firstLine="0"/>
      </w:pPr>
      <w:r>
        <w:t>Por fim, podemos dizer que</w:t>
      </w:r>
      <w:r w:rsidR="00176EB9">
        <w:t xml:space="preserve"> o </w:t>
      </w:r>
      <w:r w:rsidR="0017395B">
        <w:t>Diagnósticos</w:t>
      </w:r>
      <w:r w:rsidR="00176EB9">
        <w:t xml:space="preserve"> </w:t>
      </w:r>
      <w:r w:rsidR="0017395B">
        <w:t>oportunizou a todos dados de que</w:t>
      </w:r>
      <w:r w:rsidR="00176EB9">
        <w:t xml:space="preserve"> os programas do SUS e do SUAS são sim executados, mas </w:t>
      </w:r>
      <w:r w:rsidR="0017395B">
        <w:t xml:space="preserve">ainda </w:t>
      </w:r>
      <w:r w:rsidR="00176EB9">
        <w:t>é necessário u</w:t>
      </w:r>
      <w:r w:rsidR="002076F2" w:rsidRPr="002076F2">
        <w:t xml:space="preserve">ma adequação </w:t>
      </w:r>
      <w:r w:rsidR="00176EB9">
        <w:t>de forma a atender melhor a</w:t>
      </w:r>
      <w:r w:rsidR="0017395B">
        <w:t>s</w:t>
      </w:r>
      <w:r w:rsidR="00176EB9">
        <w:t xml:space="preserve"> especificidades da população do meio Urbano e da Zona Rural com um</w:t>
      </w:r>
      <w:r w:rsidR="002076F2" w:rsidRPr="002076F2">
        <w:t xml:space="preserve"> </w:t>
      </w:r>
      <w:proofErr w:type="gramStart"/>
      <w:r w:rsidR="002076F2" w:rsidRPr="002076F2">
        <w:t>planejamento  capaz</w:t>
      </w:r>
      <w:proofErr w:type="gramEnd"/>
      <w:r w:rsidR="002076F2" w:rsidRPr="002076F2">
        <w:t xml:space="preserve"> de promover</w:t>
      </w:r>
      <w:r w:rsidR="00176EB9">
        <w:t xml:space="preserve"> e garantir mobilidade e acessibilidade, tendo como resultado,</w:t>
      </w:r>
      <w:r w:rsidR="002076F2" w:rsidRPr="002076F2">
        <w:t xml:space="preserve"> qualidade de vida e longevidade da </w:t>
      </w:r>
      <w:r w:rsidR="00176EB9">
        <w:t>nossa</w:t>
      </w:r>
      <w:r w:rsidR="002076F2" w:rsidRPr="002076F2">
        <w:t xml:space="preserve"> população</w:t>
      </w:r>
      <w:r w:rsidR="002076F2">
        <w:t xml:space="preserve"> idosa</w:t>
      </w:r>
      <w:r w:rsidR="0017395B">
        <w:t>,</w:t>
      </w:r>
      <w:r w:rsidR="002076F2">
        <w:t xml:space="preserve"> seja ela institucionalizada ou não</w:t>
      </w:r>
      <w:r w:rsidR="00176EB9">
        <w:t>.</w:t>
      </w:r>
    </w:p>
    <w:p w14:paraId="435B55A8" w14:textId="77777777" w:rsidR="0017395B" w:rsidRDefault="0017395B" w:rsidP="002076F2">
      <w:pPr>
        <w:ind w:left="0" w:firstLine="0"/>
      </w:pPr>
    </w:p>
    <w:p w14:paraId="448CA927" w14:textId="5ED2B84A" w:rsidR="002D4892" w:rsidRPr="002076F2" w:rsidRDefault="00176EB9" w:rsidP="002076F2">
      <w:pPr>
        <w:ind w:left="0" w:firstLine="0"/>
      </w:pPr>
      <w:r>
        <w:t xml:space="preserve">Que esse Diagnóstico </w:t>
      </w:r>
      <w:r w:rsidR="0017395B">
        <w:t>seja então mais um</w:t>
      </w:r>
      <w:r>
        <w:t xml:space="preserve"> passo </w:t>
      </w:r>
      <w:proofErr w:type="gramStart"/>
      <w:r>
        <w:t xml:space="preserve">para </w:t>
      </w:r>
      <w:r w:rsidR="002076F2">
        <w:t xml:space="preserve"> atender</w:t>
      </w:r>
      <w:proofErr w:type="gramEnd"/>
      <w:r w:rsidR="002076F2">
        <w:t xml:space="preserve"> as necessidad</w:t>
      </w:r>
      <w:r w:rsidR="00B46309">
        <w:t>es</w:t>
      </w:r>
      <w:r w:rsidR="002076F2">
        <w:t xml:space="preserve"> sociais, de saúde, lazer esporte, habitação e segurança, entre outras</w:t>
      </w:r>
      <w:r w:rsidR="0017395B">
        <w:t xml:space="preserve"> da população idosa de Inhumas e que nos tornemos de fato </w:t>
      </w:r>
      <w:r w:rsidR="0017395B" w:rsidRPr="0017395B">
        <w:rPr>
          <w:b/>
          <w:bCs/>
          <w:i/>
          <w:iCs/>
        </w:rPr>
        <w:t>Uma Cidade Amiga da Pessoa Idosa.</w:t>
      </w:r>
    </w:p>
    <w:p w14:paraId="63422278" w14:textId="77777777" w:rsidR="002D4892" w:rsidRPr="002076F2" w:rsidRDefault="002D4892" w:rsidP="002076F2">
      <w:pPr>
        <w:ind w:left="0" w:firstLine="0"/>
        <w:jc w:val="left"/>
      </w:pPr>
    </w:p>
    <w:p w14:paraId="7B31459C" w14:textId="77777777" w:rsidR="002D4892" w:rsidRPr="002076F2" w:rsidRDefault="002D4892" w:rsidP="002076F2">
      <w:pPr>
        <w:ind w:left="0" w:firstLine="0"/>
        <w:jc w:val="left"/>
      </w:pPr>
    </w:p>
    <w:p w14:paraId="2C4860B8" w14:textId="77777777" w:rsidR="002D4892" w:rsidRDefault="002D4892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6FB32DA9" w14:textId="77777777" w:rsidR="002D4892" w:rsidRDefault="002D4892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7EB9CC9" w14:textId="77777777" w:rsidR="002D4892" w:rsidRDefault="002D4892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4B1D1E5C" w14:textId="77777777" w:rsidR="002D4892" w:rsidRDefault="002D4892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37227CD3" w14:textId="77777777" w:rsidR="002D4892" w:rsidRDefault="002D4892" w:rsidP="00234EC1">
      <w:pPr>
        <w:tabs>
          <w:tab w:val="left" w:pos="5812"/>
        </w:tabs>
        <w:jc w:val="left"/>
        <w:rPr>
          <w:rFonts w:ascii="Times New Roman" w:hAnsi="Times New Roman" w:cs="Times New Roman"/>
          <w:sz w:val="18"/>
          <w:szCs w:val="18"/>
        </w:rPr>
      </w:pPr>
    </w:p>
    <w:p w14:paraId="73C1E4B3" w14:textId="77777777" w:rsidR="00234EC1" w:rsidRDefault="00234EC1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45C88499" w14:textId="77777777" w:rsidR="00F0606D" w:rsidRDefault="00F0606D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3893B0A2" w14:textId="77777777" w:rsidR="00F0606D" w:rsidRDefault="00F0606D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14EC0288" w14:textId="77777777" w:rsidR="00F0606D" w:rsidRDefault="00F0606D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3D29E06A" w14:textId="77777777" w:rsidR="00F0606D" w:rsidRDefault="00F0606D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569A35BD" w14:textId="77777777" w:rsidR="00B75142" w:rsidRDefault="00B75142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50C82ED" w14:textId="77777777" w:rsidR="00B75142" w:rsidRDefault="00B75142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C07B42E" w14:textId="77777777" w:rsidR="00B75142" w:rsidRPr="00BF4188" w:rsidRDefault="00B75142" w:rsidP="00B75142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B75142" w:rsidRPr="00BF4188" w:rsidSect="003533D2">
      <w:headerReference w:type="default" r:id="rId1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F86D7" w14:textId="77777777" w:rsidR="00295A96" w:rsidRDefault="00295A96" w:rsidP="006E1B9F">
      <w:pPr>
        <w:spacing w:after="0" w:line="240" w:lineRule="auto"/>
      </w:pPr>
      <w:r>
        <w:separator/>
      </w:r>
    </w:p>
  </w:endnote>
  <w:endnote w:type="continuationSeparator" w:id="0">
    <w:p w14:paraId="7F431840" w14:textId="77777777" w:rsidR="00295A96" w:rsidRDefault="00295A96" w:rsidP="006E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0F2B6" w14:textId="77777777" w:rsidR="00295A96" w:rsidRDefault="00295A96" w:rsidP="006E1B9F">
      <w:pPr>
        <w:spacing w:after="0" w:line="240" w:lineRule="auto"/>
      </w:pPr>
      <w:r>
        <w:separator/>
      </w:r>
    </w:p>
  </w:footnote>
  <w:footnote w:type="continuationSeparator" w:id="0">
    <w:p w14:paraId="46C11856" w14:textId="77777777" w:rsidR="00295A96" w:rsidRDefault="00295A96" w:rsidP="006E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4390" w14:textId="5DDE6AE9" w:rsidR="006E1B9F" w:rsidRDefault="002454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9C15C0" wp14:editId="4C96F670">
          <wp:simplePos x="0" y="0"/>
          <wp:positionH relativeFrom="margin">
            <wp:posOffset>-866775</wp:posOffset>
          </wp:positionH>
          <wp:positionV relativeFrom="paragraph">
            <wp:posOffset>-327660</wp:posOffset>
          </wp:positionV>
          <wp:extent cx="1143000" cy="1028700"/>
          <wp:effectExtent l="0" t="0" r="0" b="0"/>
          <wp:wrapThrough wrapText="bothSides">
            <wp:wrapPolygon edited="0">
              <wp:start x="0" y="0"/>
              <wp:lineTo x="0" y="21200"/>
              <wp:lineTo x="21240" y="21200"/>
              <wp:lineTo x="21240" y="0"/>
              <wp:lineTo x="0" y="0"/>
            </wp:wrapPolygon>
          </wp:wrapThrough>
          <wp:docPr id="2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B9F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C7A7872" wp14:editId="4F3C308A">
          <wp:simplePos x="0" y="0"/>
          <wp:positionH relativeFrom="column">
            <wp:posOffset>4139565</wp:posOffset>
          </wp:positionH>
          <wp:positionV relativeFrom="paragraph">
            <wp:posOffset>-374015</wp:posOffset>
          </wp:positionV>
          <wp:extent cx="1781175" cy="904875"/>
          <wp:effectExtent l="0" t="0" r="9525" b="0"/>
          <wp:wrapNone/>
          <wp:docPr id="20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2010" cy="90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B9F">
      <w:rPr>
        <w:noProof/>
        <w:sz w:val="28"/>
        <w:lang w:eastAsia="pt-BR"/>
      </w:rPr>
      <w:drawing>
        <wp:anchor distT="0" distB="0" distL="114300" distR="114300" simplePos="0" relativeHeight="251661312" behindDoc="0" locked="0" layoutInCell="1" allowOverlap="1" wp14:anchorId="55CC5FAA" wp14:editId="36DA8077">
          <wp:simplePos x="0" y="0"/>
          <wp:positionH relativeFrom="page">
            <wp:align>center</wp:align>
          </wp:positionH>
          <wp:positionV relativeFrom="page">
            <wp:posOffset>90170</wp:posOffset>
          </wp:positionV>
          <wp:extent cx="1419225" cy="1066057"/>
          <wp:effectExtent l="0" t="0" r="0" b="1270"/>
          <wp:wrapThrough wrapText="bothSides">
            <wp:wrapPolygon edited="0">
              <wp:start x="0" y="0"/>
              <wp:lineTo x="0" y="21240"/>
              <wp:lineTo x="21165" y="21240"/>
              <wp:lineTo x="21165" y="0"/>
              <wp:lineTo x="0" y="0"/>
            </wp:wrapPolygon>
          </wp:wrapThrough>
          <wp:docPr id="24202" name="Imagem 24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66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ED8E6" w14:textId="446EECF1" w:rsidR="006E1B9F" w:rsidRDefault="006E1B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6438"/>
    <w:multiLevelType w:val="hybridMultilevel"/>
    <w:tmpl w:val="9620D09E"/>
    <w:lvl w:ilvl="0" w:tplc="8AD48D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0408"/>
    <w:multiLevelType w:val="hybridMultilevel"/>
    <w:tmpl w:val="BED475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3609E5"/>
    <w:multiLevelType w:val="hybridMultilevel"/>
    <w:tmpl w:val="7B96A6F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64F40"/>
    <w:multiLevelType w:val="hybridMultilevel"/>
    <w:tmpl w:val="3CA4D02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9F"/>
    <w:rsid w:val="00001E01"/>
    <w:rsid w:val="00014270"/>
    <w:rsid w:val="00017949"/>
    <w:rsid w:val="00021F3D"/>
    <w:rsid w:val="00037390"/>
    <w:rsid w:val="00052C2A"/>
    <w:rsid w:val="0007391D"/>
    <w:rsid w:val="000A130F"/>
    <w:rsid w:val="000B38F0"/>
    <w:rsid w:val="000E5759"/>
    <w:rsid w:val="000F3445"/>
    <w:rsid w:val="00127878"/>
    <w:rsid w:val="00136A62"/>
    <w:rsid w:val="00143EA5"/>
    <w:rsid w:val="00163DFA"/>
    <w:rsid w:val="0017395B"/>
    <w:rsid w:val="00176EB9"/>
    <w:rsid w:val="001865C1"/>
    <w:rsid w:val="00197D3F"/>
    <w:rsid w:val="001A2043"/>
    <w:rsid w:val="001B2AF2"/>
    <w:rsid w:val="002076F2"/>
    <w:rsid w:val="00210CC2"/>
    <w:rsid w:val="00213225"/>
    <w:rsid w:val="00233C21"/>
    <w:rsid w:val="00234EC1"/>
    <w:rsid w:val="0024542B"/>
    <w:rsid w:val="00245742"/>
    <w:rsid w:val="00251CBC"/>
    <w:rsid w:val="00295A96"/>
    <w:rsid w:val="002A4925"/>
    <w:rsid w:val="002B2834"/>
    <w:rsid w:val="002D4892"/>
    <w:rsid w:val="002E5D21"/>
    <w:rsid w:val="003051AB"/>
    <w:rsid w:val="00321FDE"/>
    <w:rsid w:val="003237FD"/>
    <w:rsid w:val="00334FC8"/>
    <w:rsid w:val="00335E79"/>
    <w:rsid w:val="00350D2D"/>
    <w:rsid w:val="003533D2"/>
    <w:rsid w:val="00375142"/>
    <w:rsid w:val="00387A7D"/>
    <w:rsid w:val="0039083E"/>
    <w:rsid w:val="003A418B"/>
    <w:rsid w:val="003B12BD"/>
    <w:rsid w:val="003D49CC"/>
    <w:rsid w:val="003D5A0A"/>
    <w:rsid w:val="00412121"/>
    <w:rsid w:val="00416680"/>
    <w:rsid w:val="00460EA7"/>
    <w:rsid w:val="00461B47"/>
    <w:rsid w:val="0049767C"/>
    <w:rsid w:val="004A13D2"/>
    <w:rsid w:val="004A4759"/>
    <w:rsid w:val="004B11CB"/>
    <w:rsid w:val="004E03CA"/>
    <w:rsid w:val="004F2D7C"/>
    <w:rsid w:val="004F39F8"/>
    <w:rsid w:val="00512596"/>
    <w:rsid w:val="00514D19"/>
    <w:rsid w:val="00561893"/>
    <w:rsid w:val="005A258A"/>
    <w:rsid w:val="005A606E"/>
    <w:rsid w:val="005C0F33"/>
    <w:rsid w:val="00606A9C"/>
    <w:rsid w:val="00634364"/>
    <w:rsid w:val="0063502F"/>
    <w:rsid w:val="0063705F"/>
    <w:rsid w:val="00644879"/>
    <w:rsid w:val="00650BF2"/>
    <w:rsid w:val="00664990"/>
    <w:rsid w:val="006D06E3"/>
    <w:rsid w:val="006E1B9F"/>
    <w:rsid w:val="00717DA4"/>
    <w:rsid w:val="0072725C"/>
    <w:rsid w:val="0073052A"/>
    <w:rsid w:val="00732CB7"/>
    <w:rsid w:val="00752B25"/>
    <w:rsid w:val="0075300D"/>
    <w:rsid w:val="00760CCA"/>
    <w:rsid w:val="00765ACF"/>
    <w:rsid w:val="007A610A"/>
    <w:rsid w:val="007D04A9"/>
    <w:rsid w:val="007D36B9"/>
    <w:rsid w:val="007E33F3"/>
    <w:rsid w:val="00800746"/>
    <w:rsid w:val="00800A46"/>
    <w:rsid w:val="00805530"/>
    <w:rsid w:val="008451FC"/>
    <w:rsid w:val="00863B5E"/>
    <w:rsid w:val="008723FB"/>
    <w:rsid w:val="008737F3"/>
    <w:rsid w:val="00876929"/>
    <w:rsid w:val="0089080C"/>
    <w:rsid w:val="008962DB"/>
    <w:rsid w:val="00920A0C"/>
    <w:rsid w:val="00920C61"/>
    <w:rsid w:val="009274A0"/>
    <w:rsid w:val="009354DD"/>
    <w:rsid w:val="00941029"/>
    <w:rsid w:val="00975CF3"/>
    <w:rsid w:val="009A1824"/>
    <w:rsid w:val="00A07E33"/>
    <w:rsid w:val="00A23D48"/>
    <w:rsid w:val="00A84952"/>
    <w:rsid w:val="00A93228"/>
    <w:rsid w:val="00A94506"/>
    <w:rsid w:val="00AA4DDC"/>
    <w:rsid w:val="00AC2AF1"/>
    <w:rsid w:val="00AD00B6"/>
    <w:rsid w:val="00AE6943"/>
    <w:rsid w:val="00AF6CB6"/>
    <w:rsid w:val="00B07B95"/>
    <w:rsid w:val="00B1181E"/>
    <w:rsid w:val="00B409E1"/>
    <w:rsid w:val="00B46309"/>
    <w:rsid w:val="00B52F5A"/>
    <w:rsid w:val="00B75142"/>
    <w:rsid w:val="00B76DD5"/>
    <w:rsid w:val="00B7795E"/>
    <w:rsid w:val="00B92D85"/>
    <w:rsid w:val="00BA73AC"/>
    <w:rsid w:val="00BB3364"/>
    <w:rsid w:val="00BB47B7"/>
    <w:rsid w:val="00BB7A24"/>
    <w:rsid w:val="00BD12EE"/>
    <w:rsid w:val="00BD38D3"/>
    <w:rsid w:val="00BE6A06"/>
    <w:rsid w:val="00BF0B18"/>
    <w:rsid w:val="00BF4188"/>
    <w:rsid w:val="00BF6ECC"/>
    <w:rsid w:val="00C02783"/>
    <w:rsid w:val="00C167D0"/>
    <w:rsid w:val="00C170DE"/>
    <w:rsid w:val="00C250D7"/>
    <w:rsid w:val="00C27ABD"/>
    <w:rsid w:val="00C44E7D"/>
    <w:rsid w:val="00CE55F9"/>
    <w:rsid w:val="00D00C4B"/>
    <w:rsid w:val="00D044B3"/>
    <w:rsid w:val="00D25D93"/>
    <w:rsid w:val="00D9460C"/>
    <w:rsid w:val="00DD46D9"/>
    <w:rsid w:val="00DE374A"/>
    <w:rsid w:val="00DF1DD2"/>
    <w:rsid w:val="00E2334E"/>
    <w:rsid w:val="00E264E5"/>
    <w:rsid w:val="00E33DF9"/>
    <w:rsid w:val="00E4347C"/>
    <w:rsid w:val="00E45343"/>
    <w:rsid w:val="00E47522"/>
    <w:rsid w:val="00E557BE"/>
    <w:rsid w:val="00E76300"/>
    <w:rsid w:val="00E76BE2"/>
    <w:rsid w:val="00E8157F"/>
    <w:rsid w:val="00E970E5"/>
    <w:rsid w:val="00EB608A"/>
    <w:rsid w:val="00EC1795"/>
    <w:rsid w:val="00ED41EB"/>
    <w:rsid w:val="00F05CC4"/>
    <w:rsid w:val="00F0606D"/>
    <w:rsid w:val="00F14DF0"/>
    <w:rsid w:val="00F1644A"/>
    <w:rsid w:val="00F3709F"/>
    <w:rsid w:val="00F54B51"/>
    <w:rsid w:val="00FA00A4"/>
    <w:rsid w:val="00FA350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26DF9"/>
  <w15:docId w15:val="{3E7BBB3E-632A-4E54-81DF-07AB7B5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9F"/>
    <w:pPr>
      <w:spacing w:after="1" w:line="259" w:lineRule="auto"/>
      <w:ind w:left="10" w:hanging="10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B9F"/>
    <w:pPr>
      <w:tabs>
        <w:tab w:val="center" w:pos="4252"/>
        <w:tab w:val="right" w:pos="8504"/>
      </w:tabs>
      <w:spacing w:after="0" w:line="240" w:lineRule="auto"/>
      <w:ind w:left="0" w:firstLine="709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1B9F"/>
  </w:style>
  <w:style w:type="paragraph" w:styleId="Rodap">
    <w:name w:val="footer"/>
    <w:basedOn w:val="Normal"/>
    <w:link w:val="RodapChar"/>
    <w:uiPriority w:val="99"/>
    <w:unhideWhenUsed/>
    <w:rsid w:val="006E1B9F"/>
    <w:pPr>
      <w:tabs>
        <w:tab w:val="center" w:pos="4252"/>
        <w:tab w:val="right" w:pos="8504"/>
      </w:tabs>
      <w:spacing w:after="0" w:line="240" w:lineRule="auto"/>
      <w:ind w:left="0" w:firstLine="709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1B9F"/>
  </w:style>
  <w:style w:type="paragraph" w:styleId="PargrafodaLista">
    <w:name w:val="List Paragraph"/>
    <w:basedOn w:val="Normal"/>
    <w:uiPriority w:val="34"/>
    <w:qFormat/>
    <w:rsid w:val="006E1B9F"/>
    <w:pPr>
      <w:ind w:left="720"/>
      <w:contextualSpacing/>
    </w:pPr>
  </w:style>
  <w:style w:type="table" w:styleId="Tabelacomgrade">
    <w:name w:val="Table Grid"/>
    <w:basedOn w:val="Tabelanormal"/>
    <w:uiPriority w:val="39"/>
    <w:rsid w:val="0001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81E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2180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carmencita marcia balestra</cp:lastModifiedBy>
  <cp:revision>3</cp:revision>
  <dcterms:created xsi:type="dcterms:W3CDTF">2020-12-16T12:45:00Z</dcterms:created>
  <dcterms:modified xsi:type="dcterms:W3CDTF">2020-12-16T19:26:00Z</dcterms:modified>
</cp:coreProperties>
</file>